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6CCB" w14:textId="77777777" w:rsidR="00083BF3" w:rsidRDefault="009851AE">
      <w:pPr>
        <w:pStyle w:val="Normale1"/>
        <w:pBdr>
          <w:top w:val="nil"/>
          <w:left w:val="nil"/>
          <w:bottom w:val="nil"/>
          <w:right w:val="nil"/>
          <w:between w:val="nil"/>
        </w:pBdr>
        <w:spacing w:before="240" w:after="60"/>
        <w:jc w:val="center"/>
        <w:rPr>
          <w:rFonts w:ascii="Garamond" w:eastAsia="Garamond" w:hAnsi="Garamond" w:cs="Garamond"/>
          <w:color w:val="000000"/>
          <w:sz w:val="32"/>
          <w:szCs w:val="32"/>
        </w:rPr>
      </w:pPr>
      <w:r>
        <w:rPr>
          <w:rFonts w:ascii="Garamond" w:eastAsia="Garamond" w:hAnsi="Garamond" w:cs="Garamond"/>
          <w:color w:val="000000"/>
          <w:sz w:val="32"/>
          <w:szCs w:val="32"/>
        </w:rPr>
        <w:t>PATTO DI CORRESPONSABILITA’</w:t>
      </w:r>
    </w:p>
    <w:p w14:paraId="2E856005" w14:textId="77777777" w:rsidR="00083BF3" w:rsidRDefault="009851AE">
      <w:pPr>
        <w:pStyle w:val="Normale1"/>
        <w:pBdr>
          <w:top w:val="nil"/>
          <w:left w:val="nil"/>
          <w:bottom w:val="nil"/>
          <w:right w:val="nil"/>
          <w:between w:val="nil"/>
        </w:pBdr>
        <w:spacing w:before="240" w:after="60"/>
        <w:jc w:val="center"/>
        <w:rPr>
          <w:rFonts w:ascii="Garamond" w:eastAsia="Garamond" w:hAnsi="Garamond" w:cs="Garamond"/>
          <w:color w:val="000000"/>
          <w:sz w:val="32"/>
          <w:szCs w:val="32"/>
        </w:rPr>
      </w:pPr>
      <w:r>
        <w:rPr>
          <w:rFonts w:ascii="Garamond" w:eastAsia="Garamond" w:hAnsi="Garamond" w:cs="Garamond"/>
          <w:color w:val="000000"/>
          <w:sz w:val="32"/>
          <w:szCs w:val="32"/>
        </w:rPr>
        <w:t>Plesso “G. Rodari”</w:t>
      </w:r>
    </w:p>
    <w:p w14:paraId="4DC1631A" w14:textId="77777777" w:rsidR="00083BF3" w:rsidRDefault="009851AE">
      <w:pPr>
        <w:pStyle w:val="Normale1"/>
        <w:pBdr>
          <w:top w:val="nil"/>
          <w:left w:val="nil"/>
          <w:bottom w:val="nil"/>
          <w:right w:val="nil"/>
          <w:between w:val="nil"/>
        </w:pBdr>
        <w:spacing w:after="60"/>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Introduzione </w:t>
      </w:r>
    </w:p>
    <w:p w14:paraId="0F03BAA2" w14:textId="77777777" w:rsidR="00083BF3" w:rsidRDefault="00083BF3">
      <w:pPr>
        <w:pStyle w:val="Normale1"/>
        <w:pBdr>
          <w:top w:val="nil"/>
          <w:left w:val="nil"/>
          <w:bottom w:val="nil"/>
          <w:right w:val="nil"/>
          <w:between w:val="nil"/>
        </w:pBdr>
        <w:spacing w:line="276" w:lineRule="auto"/>
        <w:rPr>
          <w:rFonts w:ascii="Garamond" w:eastAsia="Garamond" w:hAnsi="Garamond" w:cs="Garamond"/>
          <w:color w:val="000000"/>
          <w:sz w:val="24"/>
          <w:szCs w:val="24"/>
        </w:rPr>
      </w:pPr>
    </w:p>
    <w:p w14:paraId="1D1B98B1" w14:textId="77777777" w:rsidR="00083BF3" w:rsidRDefault="009851AE">
      <w:pPr>
        <w:pStyle w:val="Normale1"/>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b/>
        <w:t>Il Patto Formativo è un’alleanza tra la scuola, nelle figure del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46BD8ED9" w14:textId="77777777" w:rsidR="00083BF3" w:rsidRDefault="009851AE">
      <w:pPr>
        <w:pStyle w:val="Normale1"/>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711DFEC9" w14:textId="77777777" w:rsidR="00083BF3" w:rsidRDefault="009851AE">
      <w:pPr>
        <w:pStyle w:val="Normale1"/>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26C44AB3" w14:textId="77777777" w:rsidR="00083BF3" w:rsidRDefault="009851AE">
      <w:pPr>
        <w:pStyle w:val="Normale1"/>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53727B3C" w14:textId="77777777" w:rsidR="00083BF3" w:rsidRDefault="009851AE">
      <w:pPr>
        <w:pStyle w:val="Normale1"/>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69EE8E34" w14:textId="77777777" w:rsidR="00083BF3" w:rsidRDefault="009851AE">
      <w:pPr>
        <w:pStyle w:val="Normale1"/>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7FD23FD2" w14:textId="77777777" w:rsidR="00083BF3" w:rsidRDefault="009851AE">
      <w:pPr>
        <w:pStyle w:val="Normale1"/>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ab/>
        <w:t>Il Piano Organizzativo di plesso costituisce parte integrante del Patto di Corresponsabilità (l’accettazione del primo comporta l’accettazione del secondo).</w:t>
      </w:r>
    </w:p>
    <w:p w14:paraId="3FE760D0" w14:textId="77777777" w:rsidR="00083BF3" w:rsidRDefault="00083BF3">
      <w:pPr>
        <w:pStyle w:val="Normale1"/>
        <w:pBdr>
          <w:top w:val="nil"/>
          <w:left w:val="nil"/>
          <w:bottom w:val="nil"/>
          <w:right w:val="nil"/>
          <w:between w:val="nil"/>
        </w:pBdr>
        <w:jc w:val="both"/>
        <w:rPr>
          <w:rFonts w:ascii="Garamond" w:eastAsia="Garamond" w:hAnsi="Garamond" w:cs="Garamond"/>
          <w:color w:val="000000"/>
          <w:sz w:val="24"/>
          <w:szCs w:val="24"/>
        </w:rPr>
      </w:pPr>
    </w:p>
    <w:p w14:paraId="2A79D96A" w14:textId="77777777" w:rsidR="00083BF3" w:rsidRDefault="009851AE">
      <w:pPr>
        <w:pStyle w:val="Normale1"/>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1F9686C9" w14:textId="77777777" w:rsidR="00083BF3" w:rsidRDefault="009851AE">
      <w:pPr>
        <w:pStyle w:val="Normale1"/>
        <w:numPr>
          <w:ilvl w:val="0"/>
          <w:numId w:val="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6CBD873D" w14:textId="77777777" w:rsidR="00083BF3" w:rsidRDefault="009851AE">
      <w:pPr>
        <w:pStyle w:val="Normale1"/>
        <w:numPr>
          <w:ilvl w:val="0"/>
          <w:numId w:val="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3DFA0E2B" w14:textId="77777777" w:rsidR="00083BF3" w:rsidRDefault="009851AE">
      <w:pPr>
        <w:pStyle w:val="Normale1"/>
        <w:numPr>
          <w:ilvl w:val="0"/>
          <w:numId w:val="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3CFE6DC0" w14:textId="77777777" w:rsidR="00083BF3" w:rsidRDefault="009851AE">
      <w:pPr>
        <w:pStyle w:val="Normale1"/>
        <w:numPr>
          <w:ilvl w:val="0"/>
          <w:numId w:val="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07C52855" w14:textId="77777777" w:rsidR="00083BF3" w:rsidRDefault="009851AE">
      <w:pPr>
        <w:pStyle w:val="Normale1"/>
        <w:numPr>
          <w:ilvl w:val="0"/>
          <w:numId w:val="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31A90698" w14:textId="77777777" w:rsidR="00083BF3" w:rsidRDefault="009851AE">
      <w:pPr>
        <w:pStyle w:val="Normale1"/>
        <w:numPr>
          <w:ilvl w:val="0"/>
          <w:numId w:val="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C6EB429" w14:textId="77777777" w:rsidR="00083BF3" w:rsidRDefault="009851AE">
      <w:pPr>
        <w:pStyle w:val="Normale1"/>
        <w:numPr>
          <w:ilvl w:val="0"/>
          <w:numId w:val="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E02528C" w14:textId="77777777" w:rsidR="00083BF3" w:rsidRDefault="009851AE">
      <w:pPr>
        <w:pStyle w:val="Normale1"/>
        <w:numPr>
          <w:ilvl w:val="0"/>
          <w:numId w:val="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3A25B3E7" w14:textId="77777777" w:rsidR="00083BF3" w:rsidRDefault="009851AE">
      <w:pPr>
        <w:pStyle w:val="Normale1"/>
        <w:numPr>
          <w:ilvl w:val="0"/>
          <w:numId w:val="3"/>
        </w:numPr>
        <w:pBdr>
          <w:top w:val="nil"/>
          <w:left w:val="nil"/>
          <w:bottom w:val="nil"/>
          <w:right w:val="nil"/>
          <w:between w:val="nil"/>
        </w:pBdr>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53738640" w14:textId="77777777" w:rsidR="00083BF3" w:rsidRDefault="009851AE">
      <w:pPr>
        <w:pStyle w:val="Normale1"/>
        <w:numPr>
          <w:ilvl w:val="0"/>
          <w:numId w:val="3"/>
        </w:numPr>
        <w:pBdr>
          <w:top w:val="nil"/>
          <w:left w:val="nil"/>
          <w:bottom w:val="nil"/>
          <w:right w:val="nil"/>
          <w:between w:val="nil"/>
        </w:pBdr>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192939DA" w14:textId="77777777" w:rsidR="00EB461D" w:rsidRDefault="009851AE" w:rsidP="00F870C7">
      <w:pPr>
        <w:pStyle w:val="Normale1"/>
        <w:numPr>
          <w:ilvl w:val="0"/>
          <w:numId w:val="3"/>
        </w:numPr>
        <w:pBdr>
          <w:top w:val="nil"/>
          <w:left w:val="nil"/>
          <w:bottom w:val="nil"/>
          <w:right w:val="nil"/>
          <w:between w:val="nil"/>
        </w:pBdr>
        <w:spacing w:line="276" w:lineRule="auto"/>
        <w:ind w:left="714" w:hanging="357"/>
        <w:jc w:val="both"/>
        <w:rPr>
          <w:rFonts w:ascii="Garamond" w:eastAsia="Garamond" w:hAnsi="Garamond" w:cs="Garamond"/>
          <w:color w:val="000000"/>
          <w:sz w:val="24"/>
          <w:szCs w:val="24"/>
        </w:rPr>
        <w:sectPr w:rsidR="00EB461D" w:rsidSect="00D24CED">
          <w:headerReference w:type="default" r:id="rId7"/>
          <w:pgSz w:w="11906" w:h="16838"/>
          <w:pgMar w:top="709" w:right="849" w:bottom="1134" w:left="851" w:header="454" w:footer="170" w:gutter="0"/>
          <w:cols w:space="720"/>
          <w:docGrid w:linePitch="272"/>
        </w:sectPr>
      </w:pPr>
      <w:r w:rsidRPr="00F870C7">
        <w:rPr>
          <w:rFonts w:ascii="Garamond" w:eastAsia="Garamond" w:hAnsi="Garamond" w:cs="Garamond"/>
          <w:color w:val="000000"/>
          <w:sz w:val="24"/>
          <w:szCs w:val="24"/>
        </w:rPr>
        <w:t>Essere disponibili a colloqui straordinari, al di fuori di quelli stabiliti, in caso di emergenze e particolari esigenze delle famiglie</w:t>
      </w:r>
    </w:p>
    <w:p w14:paraId="1057AA44" w14:textId="77777777" w:rsidR="00083BF3" w:rsidRPr="00F870C7"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sidRPr="00EB461D">
        <w:rPr>
          <w:rFonts w:ascii="Garamond" w:eastAsia="Garamond" w:hAnsi="Garamond" w:cs="Garamond"/>
          <w:color w:val="000000"/>
          <w:sz w:val="24"/>
          <w:szCs w:val="24"/>
        </w:rPr>
        <w:lastRenderedPageBreak/>
        <w:tab/>
      </w:r>
      <w:r w:rsidRPr="00F870C7">
        <w:rPr>
          <w:rFonts w:ascii="Garamond" w:eastAsia="Garamond" w:hAnsi="Garamond" w:cs="Garamond"/>
          <w:color w:val="000000"/>
          <w:sz w:val="24"/>
          <w:szCs w:val="24"/>
        </w:rPr>
        <w:t>Utilizzare il registro elettronico per informare le famiglie degli argomenti trattati e dei compiti assegnati</w:t>
      </w:r>
    </w:p>
    <w:p w14:paraId="0E2B99AB" w14:textId="77777777" w:rsidR="00083BF3" w:rsidRDefault="00083BF3">
      <w:pPr>
        <w:pStyle w:val="Normale1"/>
        <w:pBdr>
          <w:top w:val="nil"/>
          <w:left w:val="nil"/>
          <w:bottom w:val="nil"/>
          <w:right w:val="nil"/>
          <w:between w:val="nil"/>
        </w:pBdr>
        <w:ind w:left="714"/>
        <w:jc w:val="both"/>
        <w:rPr>
          <w:rFonts w:ascii="Garamond" w:eastAsia="Garamond" w:hAnsi="Garamond" w:cs="Garamond"/>
          <w:color w:val="000000"/>
          <w:sz w:val="24"/>
          <w:szCs w:val="24"/>
        </w:rPr>
      </w:pPr>
    </w:p>
    <w:p w14:paraId="222CE941" w14:textId="77777777" w:rsidR="00F870C7" w:rsidRDefault="00F870C7">
      <w:pPr>
        <w:pStyle w:val="Normale1"/>
        <w:pBdr>
          <w:top w:val="nil"/>
          <w:left w:val="nil"/>
          <w:bottom w:val="nil"/>
          <w:right w:val="nil"/>
          <w:between w:val="nil"/>
        </w:pBdr>
        <w:jc w:val="center"/>
        <w:rPr>
          <w:rFonts w:ascii="Garamond" w:eastAsia="Garamond" w:hAnsi="Garamond" w:cs="Garamond"/>
          <w:b/>
          <w:color w:val="000000"/>
          <w:sz w:val="24"/>
          <w:szCs w:val="24"/>
        </w:rPr>
      </w:pPr>
    </w:p>
    <w:p w14:paraId="2FFD18A3" w14:textId="77777777" w:rsidR="00083BF3" w:rsidRDefault="009851AE">
      <w:pPr>
        <w:pStyle w:val="Normale1"/>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1BA6FDA2"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05CF036"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Usare parole cortesi per salutare, chiedere e ringraziare.</w:t>
      </w:r>
    </w:p>
    <w:p w14:paraId="387848F2"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Rispettare gli ambienti comuni, gli arredi e gli strumenti messi a disposizione.</w:t>
      </w:r>
    </w:p>
    <w:p w14:paraId="7993332B"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Portare a termine le consegne e gli incarichi con responsabilità e cura.</w:t>
      </w:r>
    </w:p>
    <w:p w14:paraId="1F1EEEDC"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Divertirsi e giocare insieme. </w:t>
      </w:r>
    </w:p>
    <w:p w14:paraId="00BE39AE"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Rispettare i tempi e le modalità di apprendimento dei propri compagni</w:t>
      </w:r>
    </w:p>
    <w:p w14:paraId="1CB76DD4"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Rispettare e </w:t>
      </w:r>
      <w:r w:rsidRPr="00EB461D">
        <w:rPr>
          <w:rFonts w:ascii="Garamond" w:eastAsia="Garamond" w:hAnsi="Garamond" w:cs="Garamond"/>
          <w:color w:val="000000"/>
          <w:sz w:val="24"/>
          <w:szCs w:val="24"/>
        </w:rPr>
        <w:t>curare</w:t>
      </w:r>
      <w:r>
        <w:rPr>
          <w:rFonts w:ascii="Garamond" w:eastAsia="Garamond" w:hAnsi="Garamond" w:cs="Garamond"/>
          <w:color w:val="000000"/>
          <w:sz w:val="24"/>
          <w:szCs w:val="24"/>
        </w:rPr>
        <w:t xml:space="preserve"> gli spazi verdi in particolare gli orti e il frutteto</w:t>
      </w:r>
    </w:p>
    <w:p w14:paraId="43FD1889"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Avere cura degli arredi esterni e interni</w:t>
      </w:r>
    </w:p>
    <w:p w14:paraId="5FA31FCA"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Riordinare la propria aula al termine delle attività di laboratorio</w:t>
      </w:r>
    </w:p>
    <w:p w14:paraId="10076CA4"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Non sprecare il cibo (sia quello della mensa che la propria merenda)</w:t>
      </w:r>
    </w:p>
    <w:p w14:paraId="07DF8468" w14:textId="77777777" w:rsidR="00083BF3" w:rsidRDefault="00083BF3">
      <w:pPr>
        <w:pStyle w:val="Normale1"/>
        <w:pBdr>
          <w:top w:val="nil"/>
          <w:left w:val="nil"/>
          <w:bottom w:val="nil"/>
          <w:right w:val="nil"/>
          <w:between w:val="nil"/>
        </w:pBdr>
        <w:ind w:left="720"/>
        <w:jc w:val="both"/>
        <w:rPr>
          <w:rFonts w:ascii="Garamond" w:eastAsia="Garamond" w:hAnsi="Garamond" w:cs="Garamond"/>
          <w:color w:val="000000"/>
          <w:sz w:val="24"/>
          <w:szCs w:val="24"/>
        </w:rPr>
      </w:pPr>
    </w:p>
    <w:p w14:paraId="24E73F6F" w14:textId="77777777" w:rsidR="00083BF3" w:rsidRDefault="009851AE">
      <w:pPr>
        <w:pStyle w:val="Normale1"/>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56793AE6"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03D55E87"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2B9813C5"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043B4549"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0DDB764"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04D1682D"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capire l'importanza del rispetto:</w:t>
      </w:r>
    </w:p>
    <w:p w14:paraId="709628BD"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Delle regole della collettività e del convivere</w:t>
      </w:r>
    </w:p>
    <w:p w14:paraId="4BA5C2CF"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Degli spazi comuni e non, degli strumenti </w:t>
      </w:r>
    </w:p>
    <w:p w14:paraId="312F6B9F"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Dei materiali propri e altrui</w:t>
      </w:r>
    </w:p>
    <w:p w14:paraId="0340863C"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Degli orari e delle modalità di ingresso e di uscita</w:t>
      </w:r>
    </w:p>
    <w:p w14:paraId="5D6A6C9C"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56D57B15"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6DFC060"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60E4045B"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2687FCF7"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Non accedere all’edificio scolastico in orario di lezione per futili motivi</w:t>
      </w:r>
    </w:p>
    <w:p w14:paraId="4A004468"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074D17DC"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339910BD"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Controllare rigorosamente i diari, gli avvisi e le circolari (firmandole)</w:t>
      </w:r>
    </w:p>
    <w:p w14:paraId="1223F6E2"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08C2F5E0" w14:textId="77777777" w:rsidR="00083BF3" w:rsidRDefault="009851AE" w:rsidP="003D7332">
      <w:pPr>
        <w:pStyle w:val="Normale1"/>
        <w:numPr>
          <w:ilvl w:val="0"/>
          <w:numId w:val="5"/>
        </w:numPr>
        <w:pBdr>
          <w:top w:val="nil"/>
          <w:left w:val="nil"/>
          <w:bottom w:val="nil"/>
          <w:right w:val="nil"/>
          <w:between w:val="nil"/>
        </w:pBdr>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3A5F4793" w14:textId="77777777" w:rsidR="00083BF3" w:rsidRDefault="009851AE">
      <w:pPr>
        <w:pStyle w:val="Normale1"/>
        <w:pBdr>
          <w:top w:val="nil"/>
          <w:left w:val="nil"/>
          <w:bottom w:val="nil"/>
          <w:right w:val="nil"/>
          <w:between w:val="nil"/>
        </w:pBdr>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IL PERSONALE ATA si impegna a:</w:t>
      </w:r>
    </w:p>
    <w:p w14:paraId="7449AAE4"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492DDA86"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7F251D85"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Curare la pulizia di aule, arredi e spazi scolastici</w:t>
      </w:r>
    </w:p>
    <w:p w14:paraId="4DEA6529" w14:textId="77777777" w:rsidR="00083BF3" w:rsidRPr="00EB461D" w:rsidRDefault="009851AE" w:rsidP="00EB461D">
      <w:pPr>
        <w:pStyle w:val="Normale1"/>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Controllare che all’interno della scuola non circolino persone non autorizzate</w:t>
      </w:r>
    </w:p>
    <w:p w14:paraId="3437BAD3" w14:textId="77777777" w:rsidR="00083BF3" w:rsidRDefault="00083BF3">
      <w:pPr>
        <w:pStyle w:val="Normale1"/>
        <w:pBdr>
          <w:top w:val="nil"/>
          <w:left w:val="nil"/>
          <w:bottom w:val="nil"/>
          <w:right w:val="nil"/>
          <w:between w:val="nil"/>
        </w:pBdr>
        <w:spacing w:after="160"/>
        <w:jc w:val="both"/>
        <w:rPr>
          <w:rFonts w:ascii="Garamond" w:eastAsia="Garamond" w:hAnsi="Garamond" w:cs="Garamond"/>
          <w:color w:val="000000"/>
          <w:sz w:val="24"/>
          <w:szCs w:val="24"/>
        </w:rPr>
      </w:pPr>
    </w:p>
    <w:p w14:paraId="5906FDD4" w14:textId="77777777" w:rsidR="00083BF3" w:rsidRDefault="00083BF3">
      <w:pPr>
        <w:pStyle w:val="Normale1"/>
        <w:pBdr>
          <w:top w:val="nil"/>
          <w:left w:val="nil"/>
          <w:bottom w:val="nil"/>
          <w:right w:val="nil"/>
          <w:between w:val="nil"/>
        </w:pBdr>
        <w:spacing w:after="160"/>
        <w:jc w:val="both"/>
        <w:rPr>
          <w:rFonts w:ascii="Garamond" w:eastAsia="Garamond" w:hAnsi="Garamond" w:cs="Garamond"/>
          <w:color w:val="000000"/>
          <w:sz w:val="24"/>
          <w:szCs w:val="24"/>
        </w:rPr>
      </w:pPr>
    </w:p>
    <w:p w14:paraId="7C448B4C" w14:textId="716602CD" w:rsidR="00083BF3" w:rsidRPr="00EB461D" w:rsidRDefault="009851AE">
      <w:pPr>
        <w:pStyle w:val="Normale1"/>
        <w:pBdr>
          <w:top w:val="nil"/>
          <w:left w:val="nil"/>
          <w:bottom w:val="nil"/>
          <w:right w:val="nil"/>
          <w:between w:val="nil"/>
        </w:pBdr>
        <w:spacing w:after="240"/>
        <w:jc w:val="center"/>
        <w:rPr>
          <w:rFonts w:ascii="Garamond" w:eastAsia="Garamond" w:hAnsi="Garamond" w:cs="Garamond"/>
          <w:color w:val="000000"/>
          <w:sz w:val="24"/>
          <w:szCs w:val="24"/>
        </w:rPr>
      </w:pPr>
      <w:r w:rsidRPr="00EB461D">
        <w:rPr>
          <w:rFonts w:ascii="Garamond" w:eastAsia="Garamond" w:hAnsi="Garamond" w:cs="Garamond"/>
          <w:b/>
          <w:color w:val="000000"/>
          <w:sz w:val="24"/>
          <w:szCs w:val="24"/>
        </w:rPr>
        <w:t xml:space="preserve">LA CLASSE </w:t>
      </w:r>
      <w:r w:rsidR="00F870C7" w:rsidRPr="00EB461D">
        <w:rPr>
          <w:rFonts w:ascii="Garamond" w:eastAsia="Garamond" w:hAnsi="Garamond" w:cs="Garamond"/>
          <w:b/>
          <w:color w:val="000000"/>
          <w:sz w:val="24"/>
          <w:szCs w:val="24"/>
        </w:rPr>
        <w:t>4B</w:t>
      </w:r>
      <w:r w:rsidRPr="00EB461D">
        <w:rPr>
          <w:rFonts w:ascii="Garamond" w:eastAsia="Garamond" w:hAnsi="Garamond" w:cs="Garamond"/>
          <w:b/>
          <w:color w:val="000000"/>
          <w:sz w:val="24"/>
          <w:szCs w:val="24"/>
        </w:rPr>
        <w:t xml:space="preserve"> si impegna a:</w:t>
      </w:r>
    </w:p>
    <w:p w14:paraId="6CA0E847" w14:textId="77777777" w:rsidR="00083BF3" w:rsidRDefault="00083BF3">
      <w:pPr>
        <w:pStyle w:val="Normale1"/>
        <w:pBdr>
          <w:top w:val="single" w:sz="4" w:space="1" w:color="000000"/>
          <w:left w:val="single" w:sz="4" w:space="4" w:color="000000"/>
          <w:bottom w:val="single" w:sz="4" w:space="1" w:color="000000"/>
          <w:right w:val="single" w:sz="4" w:space="4" w:color="000000"/>
          <w:between w:val="nil"/>
        </w:pBdr>
        <w:spacing w:after="240"/>
        <w:jc w:val="center"/>
        <w:rPr>
          <w:rFonts w:ascii="Garamond" w:eastAsia="Garamond" w:hAnsi="Garamond" w:cs="Garamond"/>
          <w:color w:val="000000"/>
          <w:sz w:val="24"/>
          <w:szCs w:val="24"/>
        </w:rPr>
      </w:pPr>
    </w:p>
    <w:p w14:paraId="73FBEDCA" w14:textId="4B74A4D7" w:rsidR="00083BF3" w:rsidRPr="00F870C7" w:rsidRDefault="00EB461D">
      <w:pPr>
        <w:pStyle w:val="Normale1"/>
        <w:pBdr>
          <w:top w:val="single" w:sz="4" w:space="1" w:color="000000"/>
          <w:left w:val="single" w:sz="4" w:space="4" w:color="000000"/>
          <w:bottom w:val="single" w:sz="4" w:space="1" w:color="000000"/>
          <w:right w:val="single" w:sz="4" w:space="4" w:color="000000"/>
          <w:between w:val="nil"/>
        </w:pBdr>
        <w:spacing w:after="240"/>
        <w:jc w:val="center"/>
        <w:rPr>
          <w:rFonts w:ascii="Garamond" w:eastAsia="Garamond" w:hAnsi="Garamond" w:cs="Garamond"/>
          <w:b/>
          <w:color w:val="000000"/>
          <w:sz w:val="32"/>
          <w:szCs w:val="24"/>
        </w:rPr>
      </w:pPr>
      <w:r>
        <w:rPr>
          <w:rFonts w:ascii="Garamond" w:eastAsia="Garamond" w:hAnsi="Garamond" w:cs="Garamond"/>
          <w:b/>
          <w:color w:val="000000"/>
          <w:sz w:val="32"/>
          <w:szCs w:val="24"/>
        </w:rPr>
        <w:t>R</w:t>
      </w:r>
      <w:r w:rsidR="00F870C7" w:rsidRPr="00F870C7">
        <w:rPr>
          <w:rFonts w:ascii="Garamond" w:eastAsia="Garamond" w:hAnsi="Garamond" w:cs="Garamond"/>
          <w:b/>
          <w:color w:val="000000"/>
          <w:sz w:val="32"/>
          <w:szCs w:val="24"/>
        </w:rPr>
        <w:t>ispettare le regole di classe, i compagni e gli insegnanti, utilizzando parole e modi gentili, bandendo le parolacce e l’aggressività.</w:t>
      </w:r>
    </w:p>
    <w:p w14:paraId="22DE6448" w14:textId="77777777" w:rsidR="00083BF3" w:rsidRDefault="00083BF3">
      <w:pPr>
        <w:pStyle w:val="Normale1"/>
        <w:pBdr>
          <w:top w:val="single" w:sz="4" w:space="1" w:color="000000"/>
          <w:left w:val="single" w:sz="4" w:space="4" w:color="000000"/>
          <w:bottom w:val="single" w:sz="4" w:space="1" w:color="000000"/>
          <w:right w:val="single" w:sz="4" w:space="4" w:color="000000"/>
          <w:between w:val="nil"/>
        </w:pBdr>
        <w:spacing w:after="240"/>
        <w:jc w:val="center"/>
        <w:rPr>
          <w:rFonts w:ascii="Garamond" w:eastAsia="Garamond" w:hAnsi="Garamond" w:cs="Garamond"/>
          <w:color w:val="000000"/>
          <w:sz w:val="24"/>
          <w:szCs w:val="24"/>
        </w:rPr>
      </w:pPr>
    </w:p>
    <w:p w14:paraId="48B9E869" w14:textId="77777777" w:rsidR="00083BF3" w:rsidRDefault="009851AE" w:rsidP="00F870C7">
      <w:pPr>
        <w:pStyle w:val="Normale1"/>
        <w:pBdr>
          <w:top w:val="nil"/>
          <w:left w:val="nil"/>
          <w:bottom w:val="nil"/>
          <w:right w:val="nil"/>
          <w:between w:val="nil"/>
        </w:pBdr>
        <w:tabs>
          <w:tab w:val="left" w:pos="2760"/>
        </w:tabs>
        <w:spacing w:after="240"/>
        <w:rPr>
          <w:rFonts w:ascii="Garamond" w:eastAsia="Garamond" w:hAnsi="Garamond" w:cs="Garamond"/>
          <w:color w:val="000000"/>
          <w:sz w:val="24"/>
          <w:szCs w:val="24"/>
        </w:rPr>
      </w:pPr>
      <w:r>
        <w:rPr>
          <w:rFonts w:ascii="Garamond" w:eastAsia="Garamond" w:hAnsi="Garamond" w:cs="Garamond"/>
          <w:b/>
          <w:color w:val="000000"/>
          <w:sz w:val="24"/>
          <w:szCs w:val="24"/>
        </w:rPr>
        <w:t xml:space="preserve">Rimini, </w:t>
      </w:r>
      <w:r w:rsidR="00F870C7">
        <w:rPr>
          <w:rFonts w:ascii="Garamond" w:eastAsia="Garamond" w:hAnsi="Garamond" w:cs="Garamond"/>
          <w:b/>
          <w:color w:val="000000"/>
          <w:sz w:val="24"/>
          <w:szCs w:val="24"/>
        </w:rPr>
        <w:t>12/10/2023.</w:t>
      </w:r>
    </w:p>
    <w:p w14:paraId="1F15DE36" w14:textId="77777777" w:rsidR="00083BF3" w:rsidRDefault="009851AE">
      <w:pPr>
        <w:pStyle w:val="Normale1"/>
        <w:pBdr>
          <w:top w:val="nil"/>
          <w:left w:val="nil"/>
          <w:bottom w:val="nil"/>
          <w:right w:val="nil"/>
          <w:between w:val="nil"/>
        </w:pBdr>
        <w:spacing w:after="240"/>
        <w:jc w:val="both"/>
        <w:rPr>
          <w:rFonts w:ascii="Garamond" w:eastAsia="Garamond" w:hAnsi="Garamond" w:cs="Garamond"/>
          <w:color w:val="000000"/>
          <w:sz w:val="24"/>
          <w:szCs w:val="24"/>
        </w:rPr>
      </w:pPr>
      <w:r>
        <w:rPr>
          <w:rFonts w:ascii="Garamond" w:eastAsia="Garamond" w:hAnsi="Garamond" w:cs="Garamond"/>
          <w:b/>
          <w:color w:val="000000"/>
          <w:sz w:val="24"/>
          <w:szCs w:val="24"/>
        </w:rPr>
        <w:t>Seguono le firme degli insegnanti della classe, dei genitori degli alunni e degli alunni medesimi.</w:t>
      </w:r>
    </w:p>
    <w:p w14:paraId="24FA7DD5" w14:textId="77777777" w:rsidR="00083BF3" w:rsidRDefault="00083BF3">
      <w:pPr>
        <w:pStyle w:val="Normale1"/>
        <w:pBdr>
          <w:top w:val="nil"/>
          <w:left w:val="nil"/>
          <w:bottom w:val="nil"/>
          <w:right w:val="nil"/>
          <w:between w:val="nil"/>
        </w:pBdr>
        <w:spacing w:after="240"/>
        <w:jc w:val="right"/>
        <w:rPr>
          <w:rFonts w:ascii="Garamond" w:eastAsia="Garamond" w:hAnsi="Garamond" w:cs="Garamond"/>
          <w:color w:val="000000"/>
          <w:sz w:val="24"/>
          <w:szCs w:val="24"/>
        </w:rPr>
      </w:pPr>
    </w:p>
    <w:sectPr w:rsidR="00083BF3" w:rsidSect="00D24CED">
      <w:headerReference w:type="default" r:id="rId8"/>
      <w:pgSz w:w="11906" w:h="16838"/>
      <w:pgMar w:top="709" w:right="849" w:bottom="1134" w:left="851" w:header="454"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4997" w14:textId="77777777" w:rsidR="00CC514E" w:rsidRDefault="00CC514E" w:rsidP="00083BF3">
      <w:r>
        <w:separator/>
      </w:r>
    </w:p>
  </w:endnote>
  <w:endnote w:type="continuationSeparator" w:id="0">
    <w:p w14:paraId="7539D5B2" w14:textId="77777777" w:rsidR="00CC514E" w:rsidRDefault="00CC514E" w:rsidP="0008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71BF" w14:textId="77777777" w:rsidR="00CC514E" w:rsidRDefault="00CC514E" w:rsidP="00083BF3">
      <w:r>
        <w:separator/>
      </w:r>
    </w:p>
  </w:footnote>
  <w:footnote w:type="continuationSeparator" w:id="0">
    <w:p w14:paraId="5ED348A6" w14:textId="77777777" w:rsidR="00CC514E" w:rsidRDefault="00CC514E" w:rsidP="0008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tblLayout w:type="fixed"/>
      <w:tblLook w:val="04A0" w:firstRow="1" w:lastRow="0" w:firstColumn="1" w:lastColumn="0" w:noHBand="0" w:noVBand="1"/>
    </w:tblPr>
    <w:tblGrid>
      <w:gridCol w:w="2376"/>
      <w:gridCol w:w="5954"/>
      <w:gridCol w:w="2410"/>
    </w:tblGrid>
    <w:tr w:rsidR="00D24CED" w:rsidRPr="00640CEE" w14:paraId="7865EF54" w14:textId="77777777" w:rsidTr="00E634C0">
      <w:tc>
        <w:tcPr>
          <w:tcW w:w="2376" w:type="dxa"/>
          <w:shd w:val="clear" w:color="auto" w:fill="auto"/>
        </w:tcPr>
        <w:p w14:paraId="5F9982AA" w14:textId="77777777" w:rsidR="00D24CED" w:rsidRPr="00640CEE" w:rsidRDefault="00D24CED" w:rsidP="00D24CED">
          <w:pPr>
            <w:pStyle w:val="Intestazione"/>
          </w:pPr>
          <w:r>
            <w:rPr>
              <w:rFonts w:ascii="Garamond" w:hAnsi="Garamond"/>
              <w:noProof/>
            </w:rPr>
            <w:drawing>
              <wp:inline distT="0" distB="0" distL="0" distR="0" wp14:anchorId="70B6941D" wp14:editId="275D0536">
                <wp:extent cx="800100" cy="742950"/>
                <wp:effectExtent l="19050" t="0" r="0" b="0"/>
                <wp:docPr id="10" name="Immagine 10"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1F369C49" w14:textId="77777777" w:rsidR="00D24CED" w:rsidRPr="00DC53A5" w:rsidRDefault="00D24CED" w:rsidP="00D24CED">
          <w:pPr>
            <w:jc w:val="center"/>
          </w:pPr>
          <w:r>
            <w:rPr>
              <w:noProof/>
            </w:rPr>
            <w:drawing>
              <wp:inline distT="0" distB="0" distL="0" distR="0" wp14:anchorId="369DB904" wp14:editId="5BCFA478">
                <wp:extent cx="546100" cy="615950"/>
                <wp:effectExtent l="19050" t="0" r="6350" b="0"/>
                <wp:docPr id="11" name="Immagine 11"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D14FACA" w14:textId="77777777" w:rsidR="00D24CED" w:rsidRDefault="00D24CED" w:rsidP="00D24CED">
          <w:pPr>
            <w:pStyle w:val="Intestazione"/>
            <w:jc w:val="center"/>
            <w:rPr>
              <w:i/>
            </w:rPr>
          </w:pPr>
          <w:r>
            <w:rPr>
              <w:i/>
            </w:rPr>
            <w:t>Ministero dell’Istruzione e del Merito</w:t>
          </w:r>
        </w:p>
        <w:p w14:paraId="0D165EE9" w14:textId="6F024312" w:rsidR="00D24CED" w:rsidRPr="00D24CED" w:rsidRDefault="00D24CED" w:rsidP="00D24CED">
          <w:pPr>
            <w:pStyle w:val="Intestazione"/>
            <w:jc w:val="center"/>
            <w:rPr>
              <w:b/>
              <w:bCs/>
              <w:iCs/>
              <w:sz w:val="28"/>
              <w:szCs w:val="28"/>
            </w:rPr>
          </w:pPr>
          <w:r w:rsidRPr="00D24CED">
            <w:rPr>
              <w:b/>
              <w:bCs/>
              <w:iCs/>
              <w:sz w:val="28"/>
              <w:szCs w:val="28"/>
            </w:rPr>
            <w:t>CIRCOLO DIDATTICO 6 RIMINI</w:t>
          </w:r>
        </w:p>
      </w:tc>
      <w:tc>
        <w:tcPr>
          <w:tcW w:w="2410" w:type="dxa"/>
          <w:shd w:val="clear" w:color="auto" w:fill="auto"/>
        </w:tcPr>
        <w:p w14:paraId="2E43C193" w14:textId="77777777" w:rsidR="00D24CED" w:rsidRPr="00640CEE" w:rsidRDefault="00D24CED" w:rsidP="00D24CED">
          <w:pPr>
            <w:pStyle w:val="Intestazione"/>
            <w:jc w:val="right"/>
          </w:pPr>
          <w:r>
            <w:rPr>
              <w:noProof/>
            </w:rPr>
            <w:drawing>
              <wp:inline distT="0" distB="0" distL="0" distR="0" wp14:anchorId="47E57D83" wp14:editId="4A0CF656">
                <wp:extent cx="723900" cy="641350"/>
                <wp:effectExtent l="19050" t="0" r="0" b="0"/>
                <wp:docPr id="12" name="Immagine 12"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bl>
  <w:p w14:paraId="458B9637" w14:textId="37C6C5A8" w:rsidR="00083BF3" w:rsidRPr="00D24CED" w:rsidRDefault="00083BF3" w:rsidP="00D24C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957C" w14:textId="77777777" w:rsidR="00EB461D" w:rsidRPr="00D24CED" w:rsidRDefault="00EB461D" w:rsidP="00D24C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D201A"/>
    <w:multiLevelType w:val="multilevel"/>
    <w:tmpl w:val="5CDE3F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1" w15:restartNumberingAfterBreak="0">
    <w:nsid w:val="523C1C7F"/>
    <w:multiLevelType w:val="multilevel"/>
    <w:tmpl w:val="E780C10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63935298"/>
    <w:multiLevelType w:val="multilevel"/>
    <w:tmpl w:val="CA0EF0D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452652C"/>
    <w:multiLevelType w:val="multilevel"/>
    <w:tmpl w:val="D3F630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91631AC"/>
    <w:multiLevelType w:val="multilevel"/>
    <w:tmpl w:val="741486E0"/>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266741725">
    <w:abstractNumId w:val="3"/>
  </w:num>
  <w:num w:numId="2" w16cid:durableId="14232208">
    <w:abstractNumId w:val="0"/>
  </w:num>
  <w:num w:numId="3" w16cid:durableId="1731610009">
    <w:abstractNumId w:val="2"/>
  </w:num>
  <w:num w:numId="4" w16cid:durableId="1295477351">
    <w:abstractNumId w:val="1"/>
  </w:num>
  <w:num w:numId="5" w16cid:durableId="1610233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F3"/>
    <w:rsid w:val="00083BF3"/>
    <w:rsid w:val="003D7332"/>
    <w:rsid w:val="006319AF"/>
    <w:rsid w:val="009851AE"/>
    <w:rsid w:val="00CC514E"/>
    <w:rsid w:val="00D24CED"/>
    <w:rsid w:val="00EB461D"/>
    <w:rsid w:val="00F47AAF"/>
    <w:rsid w:val="00F870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EAEA"/>
  <w15:docId w15:val="{C95D6F66-EE84-40CF-9D4D-C129E258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rsid w:val="00083BF3"/>
    <w:pPr>
      <w:keepNext/>
      <w:keepLines/>
      <w:spacing w:before="480" w:after="120"/>
      <w:outlineLvl w:val="0"/>
    </w:pPr>
    <w:rPr>
      <w:b/>
      <w:sz w:val="48"/>
      <w:szCs w:val="48"/>
    </w:rPr>
  </w:style>
  <w:style w:type="paragraph" w:styleId="Titolo2">
    <w:name w:val="heading 2"/>
    <w:basedOn w:val="Normale1"/>
    <w:next w:val="Normale1"/>
    <w:rsid w:val="00083BF3"/>
    <w:pPr>
      <w:keepNext/>
      <w:keepLines/>
      <w:spacing w:before="360" w:after="80"/>
      <w:outlineLvl w:val="1"/>
    </w:pPr>
    <w:rPr>
      <w:b/>
      <w:sz w:val="36"/>
      <w:szCs w:val="36"/>
    </w:rPr>
  </w:style>
  <w:style w:type="paragraph" w:styleId="Titolo3">
    <w:name w:val="heading 3"/>
    <w:basedOn w:val="Normale1"/>
    <w:next w:val="Normale1"/>
    <w:rsid w:val="00083BF3"/>
    <w:pPr>
      <w:keepNext/>
      <w:keepLines/>
      <w:spacing w:before="280" w:after="80"/>
      <w:outlineLvl w:val="2"/>
    </w:pPr>
    <w:rPr>
      <w:b/>
      <w:sz w:val="28"/>
      <w:szCs w:val="28"/>
    </w:rPr>
  </w:style>
  <w:style w:type="paragraph" w:styleId="Titolo4">
    <w:name w:val="heading 4"/>
    <w:basedOn w:val="Normale1"/>
    <w:next w:val="Normale1"/>
    <w:rsid w:val="00083BF3"/>
    <w:pPr>
      <w:keepNext/>
      <w:keepLines/>
      <w:spacing w:before="240" w:after="40"/>
      <w:outlineLvl w:val="3"/>
    </w:pPr>
    <w:rPr>
      <w:b/>
      <w:sz w:val="24"/>
      <w:szCs w:val="24"/>
    </w:rPr>
  </w:style>
  <w:style w:type="paragraph" w:styleId="Titolo5">
    <w:name w:val="heading 5"/>
    <w:basedOn w:val="Normale1"/>
    <w:next w:val="Normale1"/>
    <w:rsid w:val="00083BF3"/>
    <w:pPr>
      <w:keepNext/>
      <w:keepLines/>
      <w:spacing w:before="220" w:after="40"/>
      <w:outlineLvl w:val="4"/>
    </w:pPr>
    <w:rPr>
      <w:b/>
      <w:sz w:val="22"/>
      <w:szCs w:val="22"/>
    </w:rPr>
  </w:style>
  <w:style w:type="paragraph" w:styleId="Titolo6">
    <w:name w:val="heading 6"/>
    <w:basedOn w:val="Normale1"/>
    <w:next w:val="Normale1"/>
    <w:rsid w:val="00083BF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83BF3"/>
  </w:style>
  <w:style w:type="table" w:customStyle="1" w:styleId="TableNormal">
    <w:name w:val="Table Normal"/>
    <w:rsid w:val="00083BF3"/>
    <w:tblPr>
      <w:tblCellMar>
        <w:top w:w="0" w:type="dxa"/>
        <w:left w:w="0" w:type="dxa"/>
        <w:bottom w:w="0" w:type="dxa"/>
        <w:right w:w="0" w:type="dxa"/>
      </w:tblCellMar>
    </w:tblPr>
  </w:style>
  <w:style w:type="paragraph" w:styleId="Titolo">
    <w:name w:val="Title"/>
    <w:basedOn w:val="Normale1"/>
    <w:next w:val="Normale1"/>
    <w:link w:val="TitoloCarattere"/>
    <w:qFormat/>
    <w:rsid w:val="00083BF3"/>
    <w:pPr>
      <w:keepNext/>
      <w:keepLines/>
      <w:spacing w:before="480" w:after="120"/>
    </w:pPr>
    <w:rPr>
      <w:b/>
      <w:sz w:val="72"/>
      <w:szCs w:val="72"/>
    </w:rPr>
  </w:style>
  <w:style w:type="paragraph" w:styleId="Sottotitolo">
    <w:name w:val="Subtitle"/>
    <w:basedOn w:val="Normale1"/>
    <w:next w:val="Normale1"/>
    <w:rsid w:val="00083BF3"/>
    <w:pPr>
      <w:keepNext/>
      <w:keepLines/>
      <w:spacing w:before="360" w:after="80"/>
    </w:pPr>
    <w:rPr>
      <w:rFonts w:ascii="Georgia" w:eastAsia="Georgia" w:hAnsi="Georgia" w:cs="Georgia"/>
      <w:i/>
      <w:color w:val="666666"/>
      <w:sz w:val="48"/>
      <w:szCs w:val="48"/>
    </w:rPr>
  </w:style>
  <w:style w:type="table" w:customStyle="1" w:styleId="a">
    <w:basedOn w:val="TableNormal"/>
    <w:rsid w:val="00083BF3"/>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F870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0C7"/>
    <w:rPr>
      <w:rFonts w:ascii="Tahoma" w:hAnsi="Tahoma" w:cs="Tahoma"/>
      <w:sz w:val="16"/>
      <w:szCs w:val="16"/>
    </w:rPr>
  </w:style>
  <w:style w:type="paragraph" w:styleId="Intestazione">
    <w:name w:val="header"/>
    <w:basedOn w:val="Normale"/>
    <w:link w:val="IntestazioneCarattere"/>
    <w:uiPriority w:val="99"/>
    <w:unhideWhenUsed/>
    <w:rsid w:val="006319AF"/>
    <w:pPr>
      <w:tabs>
        <w:tab w:val="center" w:pos="4819"/>
        <w:tab w:val="right" w:pos="9638"/>
      </w:tabs>
    </w:pPr>
  </w:style>
  <w:style w:type="character" w:customStyle="1" w:styleId="IntestazioneCarattere">
    <w:name w:val="Intestazione Carattere"/>
    <w:basedOn w:val="Carpredefinitoparagrafo"/>
    <w:link w:val="Intestazione"/>
    <w:uiPriority w:val="99"/>
    <w:rsid w:val="006319AF"/>
  </w:style>
  <w:style w:type="paragraph" w:styleId="Pidipagina">
    <w:name w:val="footer"/>
    <w:basedOn w:val="Normale"/>
    <w:link w:val="PidipaginaCarattere"/>
    <w:uiPriority w:val="99"/>
    <w:unhideWhenUsed/>
    <w:rsid w:val="006319AF"/>
    <w:pPr>
      <w:tabs>
        <w:tab w:val="center" w:pos="4819"/>
        <w:tab w:val="right" w:pos="9638"/>
      </w:tabs>
    </w:pPr>
  </w:style>
  <w:style w:type="character" w:customStyle="1" w:styleId="PidipaginaCarattere">
    <w:name w:val="Piè di pagina Carattere"/>
    <w:basedOn w:val="Carpredefinitoparagrafo"/>
    <w:link w:val="Pidipagina"/>
    <w:uiPriority w:val="99"/>
    <w:rsid w:val="006319AF"/>
  </w:style>
  <w:style w:type="character" w:customStyle="1" w:styleId="TitoloCarattere">
    <w:name w:val="Titolo Carattere"/>
    <w:basedOn w:val="Carpredefinitoparagrafo"/>
    <w:link w:val="Titolo"/>
    <w:rsid w:val="00D24CED"/>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1167</Words>
  <Characters>6657</Characters>
  <Application>Microsoft Office Word</Application>
  <DocSecurity>0</DocSecurity>
  <Lines>55</Lines>
  <Paragraphs>15</Paragraphs>
  <ScaleCrop>false</ScaleCrop>
  <Company>Hewlett-Packard Company</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Rodari</dc:creator>
  <cp:lastModifiedBy>nicoletta maggioli</cp:lastModifiedBy>
  <cp:revision>4</cp:revision>
  <dcterms:created xsi:type="dcterms:W3CDTF">2023-10-16T09:31:00Z</dcterms:created>
  <dcterms:modified xsi:type="dcterms:W3CDTF">2023-10-16T09:35:00Z</dcterms:modified>
</cp:coreProperties>
</file>