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247F" w14:textId="77777777" w:rsidR="00AA22B5"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4BDFC892" w14:textId="77777777" w:rsidR="00AA22B5"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Plesso “G. Rodari”</w:t>
      </w:r>
    </w:p>
    <w:p w14:paraId="631E57DD" w14:textId="77777777" w:rsidR="00AA22B5" w:rsidRDefault="00000000">
      <w:pPr>
        <w:pBdr>
          <w:top w:val="nil"/>
          <w:left w:val="nil"/>
          <w:bottom w:val="nil"/>
          <w:right w:val="nil"/>
          <w:between w:val="nil"/>
        </w:pBdr>
        <w:spacing w:after="60" w:line="240" w:lineRule="auto"/>
        <w:ind w:left="0" w:hanging="2"/>
        <w:jc w:val="center"/>
        <w:rPr>
          <w:rFonts w:ascii="Garamond" w:eastAsia="Garamond" w:hAnsi="Garamond" w:cs="Garamond"/>
          <w:color w:val="000000"/>
        </w:rPr>
      </w:pPr>
      <w:r>
        <w:rPr>
          <w:rFonts w:ascii="Garamond" w:eastAsia="Garamond" w:hAnsi="Garamond" w:cs="Garamond"/>
          <w:b/>
          <w:color w:val="000000"/>
        </w:rPr>
        <w:t xml:space="preserve">Introduzione </w:t>
      </w:r>
    </w:p>
    <w:p w14:paraId="1E1D966C" w14:textId="77777777" w:rsidR="00AA22B5" w:rsidRDefault="00AA22B5">
      <w:pPr>
        <w:pBdr>
          <w:top w:val="nil"/>
          <w:left w:val="nil"/>
          <w:bottom w:val="nil"/>
          <w:right w:val="nil"/>
          <w:between w:val="nil"/>
        </w:pBdr>
        <w:spacing w:line="276" w:lineRule="auto"/>
        <w:ind w:left="0" w:hanging="2"/>
        <w:rPr>
          <w:rFonts w:ascii="Garamond" w:eastAsia="Garamond" w:hAnsi="Garamond" w:cs="Garamond"/>
          <w:color w:val="000000"/>
        </w:rPr>
      </w:pPr>
    </w:p>
    <w:p w14:paraId="70207E9B" w14:textId="77777777" w:rsidR="00AA22B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29A5E431" w14:textId="77777777" w:rsidR="00AA22B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C2FE438" w14:textId="77777777" w:rsidR="00AA22B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La scuola e la famiglia, come comunità educante, si impegnano a promuovere i processi di integrazione e di inclusione affinché ciascuno si senta accolto e senta, sempre, di appartenere ad una collettività unita e collaborativa.</w:t>
      </w:r>
    </w:p>
    <w:p w14:paraId="34532FEE" w14:textId="77777777" w:rsidR="00AA22B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La promozione dei valori di rispetto e di accoglienza richiede il coinvolgimento di tutti i soggetti interessati per favorire il crescere di una cultura e di una società improntate all’ascolto reciproco e al dialogo. </w:t>
      </w:r>
    </w:p>
    <w:p w14:paraId="76629367" w14:textId="77777777" w:rsidR="00AA22B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L’interiorizzazione di questi valori può avvenire solo per mezzo di una fattiva collaborazione tra la famiglia e la scuola con un’assunzione di responsabilità e doveri da parte di tutti.</w:t>
      </w:r>
    </w:p>
    <w:p w14:paraId="3EBDBD5F" w14:textId="77777777" w:rsidR="00AA22B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 Pertanto la scuola persegue l’obiettivo di costruire una relazione di aiuto e scambio reciproco con i genitori condividendo con questi ultimi comuni finalità educative.</w:t>
      </w:r>
    </w:p>
    <w:p w14:paraId="1016AF2B" w14:textId="77777777" w:rsidR="00AA22B5" w:rsidRDefault="00000000">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b/>
          <w:color w:val="000000"/>
        </w:rPr>
        <w:tab/>
        <w:t>Il Piano Organizzativo di plesso costituisce parte integrante del Patto di Corresponsabilità (l’accettazione del primo comporta l’accettazione del secondo).</w:t>
      </w:r>
    </w:p>
    <w:p w14:paraId="514ACD4D" w14:textId="77777777" w:rsidR="00AA22B5" w:rsidRDefault="00AA22B5">
      <w:pPr>
        <w:pBdr>
          <w:top w:val="nil"/>
          <w:left w:val="nil"/>
          <w:bottom w:val="nil"/>
          <w:right w:val="nil"/>
          <w:between w:val="nil"/>
        </w:pBdr>
        <w:spacing w:line="240" w:lineRule="auto"/>
        <w:ind w:left="0" w:hanging="2"/>
        <w:jc w:val="both"/>
        <w:rPr>
          <w:rFonts w:ascii="Garamond" w:eastAsia="Garamond" w:hAnsi="Garamond" w:cs="Garamond"/>
          <w:color w:val="000000"/>
        </w:rPr>
      </w:pPr>
    </w:p>
    <w:p w14:paraId="3DB2E428" w14:textId="77777777" w:rsidR="00AA22B5"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DOCENTI della scuola si impegnano a:</w:t>
      </w:r>
    </w:p>
    <w:p w14:paraId="12E79C90" w14:textId="77777777" w:rsidR="00AA22B5" w:rsidRPr="00027490"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sidRPr="00027490">
        <w:rPr>
          <w:rFonts w:ascii="Garamond" w:eastAsia="Garamond" w:hAnsi="Garamond" w:cs="Garamond"/>
          <w:color w:val="000000"/>
        </w:rPr>
        <w:t>Accogliere ogni alunno rispettando e valorizzando ogni identità personale.</w:t>
      </w:r>
    </w:p>
    <w:p w14:paraId="5A6E0578"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49D4BF89"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Favorire il clima di fiducia necessario al benessere psico-fisico dei bambini e all’apprendimento tenendo conto delle inclinazioni e delle attitudini individuali.</w:t>
      </w:r>
    </w:p>
    <w:p w14:paraId="01C4B6AD"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Attuare interventi adeguati nei riguardi delle diversità per fare in modo che non diventino disuguaglianze, promuovere l’apprendimento cooperativo</w:t>
      </w:r>
    </w:p>
    <w:p w14:paraId="72A0BE65"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Promuovere atteggiamenti e comportamenti che educhino alla cittadinanza attiva.</w:t>
      </w:r>
    </w:p>
    <w:p w14:paraId="1BB527B3"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w:t>
      </w:r>
      <w:r w:rsidRPr="00027490">
        <w:rPr>
          <w:rFonts w:ascii="Garamond" w:eastAsia="Garamond" w:hAnsi="Garamond" w:cs="Garamond"/>
          <w:color w:val="000000"/>
        </w:rPr>
        <w:t xml:space="preserve"> </w:t>
      </w:r>
      <w:r>
        <w:rPr>
          <w:rFonts w:ascii="Garamond" w:eastAsia="Garamond" w:hAnsi="Garamond" w:cs="Garamond"/>
          <w:color w:val="000000"/>
        </w:rPr>
        <w:t>criticità legate all’esperienza scolastica.</w:t>
      </w:r>
    </w:p>
    <w:p w14:paraId="0FC0C3F0"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Offrire un modello educativo coerente con le regole e le finalità della scuola.</w:t>
      </w:r>
    </w:p>
    <w:p w14:paraId="712993B8"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Tenere informate le famiglie sull’andamento scolastico dei bambini.</w:t>
      </w:r>
    </w:p>
    <w:p w14:paraId="6314E943"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Attuare interventi adeguati nei riguardi delle diversità per fare in modo che non diventino disuguaglianze</w:t>
      </w:r>
    </w:p>
    <w:p w14:paraId="419761AA" w14:textId="77777777" w:rsidR="00027490"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sidRPr="00027490">
        <w:rPr>
          <w:rFonts w:ascii="Garamond" w:eastAsia="Garamond" w:hAnsi="Garamond" w:cs="Garamond"/>
          <w:color w:val="000000"/>
        </w:rPr>
        <w:t>Concordare, nelle assemblee di inizio anno, le modalità di relazione con le famiglie</w:t>
      </w:r>
    </w:p>
    <w:p w14:paraId="5C53BA4E" w14:textId="31B902D8" w:rsidR="00AA22B5" w:rsidRPr="00027490"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sidRPr="00027490">
        <w:rPr>
          <w:rFonts w:ascii="Garamond" w:eastAsia="Garamond" w:hAnsi="Garamond" w:cs="Garamond"/>
          <w:color w:val="000000"/>
        </w:rPr>
        <w:t>Essere disponibili a colloqui straordinari, al di fuori di quelli stabiliti, in caso di emergenze e particolari esigenze delle famiglie</w:t>
      </w:r>
    </w:p>
    <w:p w14:paraId="131F241F"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sidRPr="00027490">
        <w:rPr>
          <w:rFonts w:ascii="Garamond" w:eastAsia="Garamond" w:hAnsi="Garamond" w:cs="Garamond"/>
          <w:color w:val="000000"/>
        </w:rPr>
        <w:tab/>
      </w:r>
      <w:r>
        <w:rPr>
          <w:rFonts w:ascii="Garamond" w:eastAsia="Garamond" w:hAnsi="Garamond" w:cs="Garamond"/>
          <w:color w:val="000000"/>
        </w:rPr>
        <w:t>Utilizzare il registro elettronico per informare le famiglie degli argomenti trattati e dei compiti assegnati</w:t>
      </w:r>
    </w:p>
    <w:p w14:paraId="2CB96E50" w14:textId="77777777" w:rsidR="00AA22B5" w:rsidRDefault="00AA22B5">
      <w:pPr>
        <w:pBdr>
          <w:top w:val="nil"/>
          <w:left w:val="nil"/>
          <w:bottom w:val="nil"/>
          <w:right w:val="nil"/>
          <w:between w:val="nil"/>
        </w:pBdr>
        <w:spacing w:line="240" w:lineRule="auto"/>
        <w:ind w:left="0" w:hanging="2"/>
        <w:jc w:val="both"/>
        <w:rPr>
          <w:rFonts w:ascii="Garamond" w:eastAsia="Garamond" w:hAnsi="Garamond" w:cs="Garamond"/>
          <w:color w:val="000000"/>
        </w:rPr>
      </w:pPr>
    </w:p>
    <w:p w14:paraId="0564C8C2" w14:textId="77777777" w:rsidR="004D4DA5" w:rsidRDefault="004D4DA5">
      <w:pPr>
        <w:pBdr>
          <w:top w:val="nil"/>
          <w:left w:val="nil"/>
          <w:bottom w:val="nil"/>
          <w:right w:val="nil"/>
          <w:between w:val="nil"/>
        </w:pBdr>
        <w:spacing w:line="240" w:lineRule="auto"/>
        <w:ind w:left="0" w:hanging="2"/>
        <w:jc w:val="center"/>
        <w:rPr>
          <w:rFonts w:ascii="Garamond" w:eastAsia="Garamond" w:hAnsi="Garamond" w:cs="Garamond"/>
          <w:b/>
          <w:color w:val="000000"/>
        </w:rPr>
      </w:pPr>
    </w:p>
    <w:p w14:paraId="09DAAA81" w14:textId="77777777" w:rsidR="004D4DA5" w:rsidRDefault="004D4DA5">
      <w:pPr>
        <w:pBdr>
          <w:top w:val="nil"/>
          <w:left w:val="nil"/>
          <w:bottom w:val="nil"/>
          <w:right w:val="nil"/>
          <w:between w:val="nil"/>
        </w:pBdr>
        <w:spacing w:line="240" w:lineRule="auto"/>
        <w:ind w:left="0" w:hanging="2"/>
        <w:jc w:val="center"/>
        <w:rPr>
          <w:rFonts w:ascii="Garamond" w:eastAsia="Garamond" w:hAnsi="Garamond" w:cs="Garamond"/>
          <w:b/>
          <w:color w:val="000000"/>
        </w:rPr>
      </w:pPr>
    </w:p>
    <w:p w14:paraId="60C9BD9D" w14:textId="067677B2" w:rsidR="00AA22B5"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lastRenderedPageBreak/>
        <w:t>I BAMBINI e le BAMBINE si impegnano a:</w:t>
      </w:r>
    </w:p>
    <w:p w14:paraId="367C25F9"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53C9978C"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Usare parole cortesi per salutare, chiedere e ringraziare.</w:t>
      </w:r>
    </w:p>
    <w:p w14:paraId="77C7CABF"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Rispettare gli ambienti comuni, gli arredi e gli strumenti messi a disposizione.</w:t>
      </w:r>
    </w:p>
    <w:p w14:paraId="46B9E903"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Portare a termine le consegne e gli incarichi con responsabilità e cura.</w:t>
      </w:r>
    </w:p>
    <w:p w14:paraId="652CFA05"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 xml:space="preserve">Divertirsi e giocare insieme. </w:t>
      </w:r>
    </w:p>
    <w:p w14:paraId="09807B2B"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Rispettare i tempi e le modalità di apprendimento dei propri compagni</w:t>
      </w:r>
    </w:p>
    <w:p w14:paraId="2101E2EF"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 xml:space="preserve">Rispettare e </w:t>
      </w:r>
      <w:r w:rsidRPr="00027490">
        <w:rPr>
          <w:rFonts w:ascii="Garamond" w:eastAsia="Garamond" w:hAnsi="Garamond" w:cs="Garamond"/>
          <w:color w:val="000000"/>
        </w:rPr>
        <w:t>curare</w:t>
      </w:r>
      <w:r>
        <w:rPr>
          <w:rFonts w:ascii="Garamond" w:eastAsia="Garamond" w:hAnsi="Garamond" w:cs="Garamond"/>
          <w:color w:val="000000"/>
        </w:rPr>
        <w:t xml:space="preserve"> gli spazi verdi in particolare gli orti e il frutteto</w:t>
      </w:r>
    </w:p>
    <w:p w14:paraId="606BBB25"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Avere cura degli arredi esterni e interni</w:t>
      </w:r>
    </w:p>
    <w:p w14:paraId="1FF76FDB"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Riordinare la propria aula al termine delle attività di laboratorio</w:t>
      </w:r>
    </w:p>
    <w:p w14:paraId="728AF03C"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Non sprecare il cibo (sia quello della mensa che la propria merenda)</w:t>
      </w:r>
    </w:p>
    <w:p w14:paraId="572F192B" w14:textId="77777777" w:rsidR="00AA22B5" w:rsidRDefault="00AA22B5">
      <w:pPr>
        <w:pBdr>
          <w:top w:val="nil"/>
          <w:left w:val="nil"/>
          <w:bottom w:val="nil"/>
          <w:right w:val="nil"/>
          <w:between w:val="nil"/>
        </w:pBdr>
        <w:spacing w:line="240" w:lineRule="auto"/>
        <w:ind w:left="0" w:hanging="2"/>
        <w:jc w:val="both"/>
        <w:rPr>
          <w:rFonts w:ascii="Garamond" w:eastAsia="Garamond" w:hAnsi="Garamond" w:cs="Garamond"/>
          <w:color w:val="000000"/>
        </w:rPr>
      </w:pPr>
    </w:p>
    <w:p w14:paraId="44E56BB3" w14:textId="77777777" w:rsidR="00AA22B5"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GENITORI si impegnano a:</w:t>
      </w:r>
    </w:p>
    <w:p w14:paraId="30618D24"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9707320"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59FD4C52"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565BA62"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Garantire una partecipazione attiva e costante alla vita scolastica in generale e a tutti gli eventi proposti, educativi, informativi e ricreativi;</w:t>
      </w:r>
    </w:p>
    <w:p w14:paraId="0AAC1E37"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080FEAF1"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Aiutare i figli a capire l'importanza del rispetto:</w:t>
      </w:r>
    </w:p>
    <w:p w14:paraId="65B4D38D"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Delle regole della collettività e del convivere</w:t>
      </w:r>
    </w:p>
    <w:p w14:paraId="6524A44F"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 xml:space="preserve">Degli spazi comuni e non, degli strumenti </w:t>
      </w:r>
    </w:p>
    <w:p w14:paraId="49C04D9B"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Dei materiali propri e altrui</w:t>
      </w:r>
    </w:p>
    <w:p w14:paraId="716E0427"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Degli orari e delle modalità di ingresso e di uscita</w:t>
      </w:r>
    </w:p>
    <w:p w14:paraId="24A24BFF"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014A4AFC"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Astenersi dall’accedere alla scuola dopo l’orario delle lezioni per ritirare materiale scolastico dimenticato.</w:t>
      </w:r>
    </w:p>
    <w:p w14:paraId="1A2B54C1"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Non accedere con mezzi a motore al vialetto di ingresso lasciando i mezzi stessi nelle aree adibite a parcheggio (ad eccezione degli insegnanti e dei residenti, che non devono effettuare pericolose manovre di uscita)</w:t>
      </w:r>
    </w:p>
    <w:p w14:paraId="0B5F343A"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Evitare assembramenti in prossimità dei cancelli e l’introduzione di animali all’interno del giardino della scuola</w:t>
      </w:r>
    </w:p>
    <w:p w14:paraId="5E635851"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Non accedere all’edificio scolastico in orario di lezione per futili motivi</w:t>
      </w:r>
    </w:p>
    <w:p w14:paraId="2440094F"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Utilizzare le giuste modalità (quaderno dedicato o diario o altre modalità concordate nelle assemblee di inizio anno scolastico) per comunicare con gli insegnanti concordando con loro le date e gli orari di colloquio individuale</w:t>
      </w:r>
    </w:p>
    <w:p w14:paraId="47B1F0D1"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Comunicare tempestivamente ai docenti eventuali situazioni famigliari che possano essere causa di turbamento nei bambini e che possano compromettere l’apprendimento e le relazioni nel gruppo</w:t>
      </w:r>
    </w:p>
    <w:p w14:paraId="107068F5"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Controllare rigorosamente i diari, gli avvisi e le circolari (firmandole)</w:t>
      </w:r>
    </w:p>
    <w:p w14:paraId="4377291D"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Utilizzare i mezzi che la scuola mette a disposizione per rimanere aggiornati sul lavoro svolto in aula (registro elettronico)</w:t>
      </w:r>
    </w:p>
    <w:p w14:paraId="4D711A85"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Riconoscere e rispettare il ruolo dei collaboratori scolastici.</w:t>
      </w:r>
    </w:p>
    <w:p w14:paraId="036E9CE0" w14:textId="4584E9BC" w:rsidR="004D4DA5" w:rsidRDefault="004D4DA5">
      <w:pPr>
        <w:suppressAutoHyphens w:val="0"/>
        <w:spacing w:line="240" w:lineRule="auto"/>
        <w:ind w:leftChars="0" w:left="0" w:firstLineChars="0" w:firstLine="0"/>
        <w:textDirection w:val="lrTb"/>
        <w:textAlignment w:val="auto"/>
        <w:outlineLvl w:val="9"/>
        <w:rPr>
          <w:rFonts w:ascii="Garamond" w:eastAsia="Garamond" w:hAnsi="Garamond" w:cs="Garamond"/>
          <w:color w:val="000000"/>
        </w:rPr>
      </w:pPr>
      <w:r>
        <w:rPr>
          <w:rFonts w:ascii="Garamond" w:eastAsia="Garamond" w:hAnsi="Garamond" w:cs="Garamond"/>
          <w:color w:val="000000"/>
        </w:rPr>
        <w:br w:type="page"/>
      </w:r>
    </w:p>
    <w:p w14:paraId="17079928" w14:textId="77777777" w:rsidR="004D4DA5" w:rsidRDefault="004D4DA5" w:rsidP="004D4DA5">
      <w:pPr>
        <w:pStyle w:val="Paragrafoelenco"/>
        <w:pBdr>
          <w:top w:val="nil"/>
          <w:left w:val="nil"/>
          <w:bottom w:val="nil"/>
          <w:right w:val="nil"/>
          <w:between w:val="nil"/>
        </w:pBdr>
        <w:spacing w:line="240" w:lineRule="auto"/>
        <w:ind w:leftChars="0" w:firstLineChars="0" w:firstLine="0"/>
        <w:jc w:val="both"/>
        <w:rPr>
          <w:rFonts w:ascii="Garamond" w:eastAsia="Garamond" w:hAnsi="Garamond" w:cs="Garamond"/>
          <w:color w:val="000000"/>
        </w:rPr>
      </w:pPr>
    </w:p>
    <w:p w14:paraId="07134A1E" w14:textId="24CBCB3D" w:rsidR="00AA22B5"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IL PERSONALE ATA si impegna a:</w:t>
      </w:r>
    </w:p>
    <w:p w14:paraId="0A0F26A9"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Collaborare con i docenti e i genitori nel processo formativo ed educativo degli alunni</w:t>
      </w:r>
    </w:p>
    <w:p w14:paraId="024AD8FF"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0C735993"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Curare la pulizia di aule, arredi e spazi scolastici</w:t>
      </w:r>
    </w:p>
    <w:p w14:paraId="404012F4" w14:textId="77777777" w:rsidR="00AA22B5" w:rsidRDefault="00000000" w:rsidP="00027490">
      <w:pPr>
        <w:pStyle w:val="Paragrafoelenco"/>
        <w:numPr>
          <w:ilvl w:val="0"/>
          <w:numId w:val="5"/>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Controllare che all’interno della scuola non circolino persone non autorizzate</w:t>
      </w:r>
    </w:p>
    <w:p w14:paraId="7E723355" w14:textId="77777777" w:rsidR="00AA22B5" w:rsidRDefault="00AA22B5" w:rsidP="004D4DA5">
      <w:pPr>
        <w:pBdr>
          <w:top w:val="nil"/>
          <w:left w:val="nil"/>
          <w:bottom w:val="nil"/>
          <w:right w:val="nil"/>
          <w:between w:val="nil"/>
        </w:pBdr>
        <w:spacing w:after="160" w:line="240" w:lineRule="auto"/>
        <w:ind w:leftChars="0" w:left="0" w:firstLineChars="0" w:firstLine="0"/>
        <w:jc w:val="both"/>
        <w:rPr>
          <w:rFonts w:ascii="Garamond" w:eastAsia="Garamond" w:hAnsi="Garamond" w:cs="Garamond"/>
          <w:color w:val="000000"/>
        </w:rPr>
      </w:pPr>
    </w:p>
    <w:p w14:paraId="7E2846A0" w14:textId="77777777" w:rsidR="00AA22B5" w:rsidRDefault="00000000">
      <w:pPr>
        <w:pBdr>
          <w:top w:val="nil"/>
          <w:left w:val="nil"/>
          <w:bottom w:val="nil"/>
          <w:right w:val="nil"/>
          <w:between w:val="nil"/>
        </w:pBdr>
        <w:spacing w:after="240" w:line="240" w:lineRule="auto"/>
        <w:ind w:left="0" w:hanging="2"/>
        <w:jc w:val="center"/>
        <w:rPr>
          <w:rFonts w:ascii="Garamond" w:eastAsia="Garamond" w:hAnsi="Garamond" w:cs="Garamond"/>
          <w:color w:val="000000"/>
        </w:rPr>
      </w:pPr>
      <w:r>
        <w:rPr>
          <w:rFonts w:ascii="Garamond" w:eastAsia="Garamond" w:hAnsi="Garamond" w:cs="Garamond"/>
          <w:b/>
          <w:color w:val="000000"/>
        </w:rPr>
        <w:t>LA CLASSE</w:t>
      </w:r>
      <w:r>
        <w:rPr>
          <w:rFonts w:ascii="Garamond" w:eastAsia="Garamond" w:hAnsi="Garamond" w:cs="Garamond"/>
          <w:b/>
        </w:rPr>
        <w:t xml:space="preserve"> IV^A</w:t>
      </w:r>
      <w:r>
        <w:rPr>
          <w:rFonts w:ascii="Garamond" w:eastAsia="Garamond" w:hAnsi="Garamond" w:cs="Garamond"/>
          <w:b/>
          <w:color w:val="000000"/>
        </w:rPr>
        <w:t xml:space="preserve"> si impegna a:</w:t>
      </w:r>
    </w:p>
    <w:p w14:paraId="6A2A66FA" w14:textId="47CC51CF" w:rsidR="00AA22B5" w:rsidRDefault="00000000">
      <w:pPr>
        <w:pBdr>
          <w:top w:val="single" w:sz="4" w:space="1" w:color="000000"/>
          <w:left w:val="single" w:sz="4" w:space="4" w:color="000000"/>
          <w:bottom w:val="single" w:sz="4" w:space="1" w:color="000000"/>
          <w:right w:val="single" w:sz="4" w:space="4" w:color="000000"/>
          <w:between w:val="nil"/>
        </w:pBdr>
        <w:spacing w:after="240" w:line="240" w:lineRule="auto"/>
        <w:ind w:left="0" w:hanging="2"/>
        <w:jc w:val="center"/>
        <w:rPr>
          <w:rFonts w:ascii="EB Garamond" w:eastAsia="EB Garamond" w:hAnsi="EB Garamond" w:cs="EB Garamond"/>
          <w:b/>
        </w:rPr>
      </w:pPr>
      <w:r>
        <w:rPr>
          <w:rFonts w:ascii="EB Garamond" w:eastAsia="EB Garamond" w:hAnsi="EB Garamond" w:cs="EB Garamond"/>
        </w:rPr>
        <w:t>Questo sarà lo slogan della nostra classe:</w:t>
      </w:r>
      <w:r>
        <w:rPr>
          <w:rFonts w:ascii="EB Garamond" w:eastAsia="EB Garamond" w:hAnsi="EB Garamond" w:cs="EB Garamond"/>
          <w:b/>
        </w:rPr>
        <w:t xml:space="preserve"> “SE SI SOGNA DA SOLI, </w:t>
      </w:r>
      <w:r w:rsidR="00027490">
        <w:rPr>
          <w:rFonts w:ascii="EB Garamond" w:eastAsia="EB Garamond" w:hAnsi="EB Garamond" w:cs="EB Garamond"/>
          <w:b/>
        </w:rPr>
        <w:t>È</w:t>
      </w:r>
      <w:r>
        <w:rPr>
          <w:rFonts w:ascii="EB Garamond" w:eastAsia="EB Garamond" w:hAnsi="EB Garamond" w:cs="EB Garamond"/>
          <w:b/>
        </w:rPr>
        <w:t xml:space="preserve"> SOLO UN SOGNO.</w:t>
      </w:r>
    </w:p>
    <w:p w14:paraId="77BD7296" w14:textId="7FEDEDC8" w:rsidR="00AA22B5" w:rsidRDefault="00000000">
      <w:pPr>
        <w:pBdr>
          <w:top w:val="single" w:sz="4" w:space="1" w:color="000000"/>
          <w:left w:val="single" w:sz="4" w:space="4" w:color="000000"/>
          <w:bottom w:val="single" w:sz="4" w:space="1" w:color="000000"/>
          <w:right w:val="single" w:sz="4" w:space="4" w:color="000000"/>
          <w:between w:val="nil"/>
        </w:pBdr>
        <w:spacing w:after="240" w:line="240" w:lineRule="auto"/>
        <w:ind w:left="0" w:hanging="2"/>
        <w:jc w:val="center"/>
        <w:rPr>
          <w:rFonts w:ascii="EB Garamond" w:eastAsia="EB Garamond" w:hAnsi="EB Garamond" w:cs="EB Garamond"/>
          <w:b/>
        </w:rPr>
      </w:pPr>
      <w:r>
        <w:rPr>
          <w:rFonts w:ascii="EB Garamond" w:eastAsia="EB Garamond" w:hAnsi="EB Garamond" w:cs="EB Garamond"/>
          <w:b/>
        </w:rPr>
        <w:t xml:space="preserve">SE SI SOGNA INSIEME, </w:t>
      </w:r>
      <w:r w:rsidR="00027490">
        <w:rPr>
          <w:rFonts w:ascii="EB Garamond" w:eastAsia="EB Garamond" w:hAnsi="EB Garamond" w:cs="EB Garamond"/>
          <w:b/>
        </w:rPr>
        <w:t>È</w:t>
      </w:r>
      <w:r>
        <w:rPr>
          <w:rFonts w:ascii="EB Garamond" w:eastAsia="EB Garamond" w:hAnsi="EB Garamond" w:cs="EB Garamond"/>
          <w:b/>
        </w:rPr>
        <w:t xml:space="preserve"> LA REALTA’ CHE COMINCIA.”</w:t>
      </w:r>
    </w:p>
    <w:p w14:paraId="7D6A72D5" w14:textId="77777777" w:rsidR="00AA22B5" w:rsidRDefault="00000000">
      <w:pPr>
        <w:pBdr>
          <w:top w:val="nil"/>
          <w:left w:val="nil"/>
          <w:bottom w:val="nil"/>
          <w:right w:val="nil"/>
          <w:between w:val="nil"/>
        </w:pBdr>
        <w:spacing w:after="240" w:line="240" w:lineRule="auto"/>
        <w:ind w:left="0" w:hanging="2"/>
        <w:rPr>
          <w:rFonts w:ascii="Garamond" w:eastAsia="Garamond" w:hAnsi="Garamond" w:cs="Garamond"/>
          <w:color w:val="000000"/>
        </w:rPr>
      </w:pPr>
      <w:r>
        <w:rPr>
          <w:rFonts w:ascii="Garamond" w:eastAsia="Garamond" w:hAnsi="Garamond" w:cs="Garamond"/>
          <w:b/>
          <w:color w:val="000000"/>
        </w:rPr>
        <w:t xml:space="preserve">Rimini, </w:t>
      </w:r>
    </w:p>
    <w:p w14:paraId="77C45DD2" w14:textId="77777777" w:rsidR="00AA22B5" w:rsidRDefault="00000000">
      <w:pPr>
        <w:pBdr>
          <w:top w:val="nil"/>
          <w:left w:val="nil"/>
          <w:bottom w:val="nil"/>
          <w:right w:val="nil"/>
          <w:between w:val="nil"/>
        </w:pBdr>
        <w:spacing w:after="240" w:line="240" w:lineRule="auto"/>
        <w:ind w:left="0" w:hanging="2"/>
        <w:jc w:val="both"/>
        <w:rPr>
          <w:rFonts w:ascii="Garamond" w:eastAsia="Garamond" w:hAnsi="Garamond" w:cs="Garamond"/>
          <w:color w:val="000000"/>
        </w:rPr>
      </w:pPr>
      <w:r>
        <w:rPr>
          <w:rFonts w:ascii="Garamond" w:eastAsia="Garamond" w:hAnsi="Garamond" w:cs="Garamond"/>
          <w:b/>
          <w:color w:val="000000"/>
        </w:rPr>
        <w:t>Seguono le firme degli insegnanti della classe, dei genitori degli alunni e degli alunni medesimi.</w:t>
      </w:r>
    </w:p>
    <w:p w14:paraId="435038A6" w14:textId="77777777" w:rsidR="00AA22B5" w:rsidRDefault="00AA22B5">
      <w:pPr>
        <w:pBdr>
          <w:top w:val="nil"/>
          <w:left w:val="nil"/>
          <w:bottom w:val="nil"/>
          <w:right w:val="nil"/>
          <w:between w:val="nil"/>
        </w:pBdr>
        <w:spacing w:after="240" w:line="240" w:lineRule="auto"/>
        <w:ind w:left="0" w:hanging="2"/>
        <w:jc w:val="right"/>
        <w:rPr>
          <w:rFonts w:ascii="Garamond" w:eastAsia="Garamond" w:hAnsi="Garamond" w:cs="Garamond"/>
          <w:color w:val="000000"/>
        </w:rPr>
      </w:pPr>
    </w:p>
    <w:sectPr w:rsidR="00AA22B5" w:rsidSect="004D4DA5">
      <w:headerReference w:type="default" r:id="rId8"/>
      <w:pgSz w:w="11906" w:h="16838"/>
      <w:pgMar w:top="993"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3F01" w14:textId="77777777" w:rsidR="00206A3B" w:rsidRDefault="00206A3B">
      <w:pPr>
        <w:spacing w:line="240" w:lineRule="auto"/>
        <w:ind w:left="0" w:hanging="2"/>
      </w:pPr>
      <w:r>
        <w:separator/>
      </w:r>
    </w:p>
  </w:endnote>
  <w:endnote w:type="continuationSeparator" w:id="0">
    <w:p w14:paraId="4AB832B7" w14:textId="77777777" w:rsidR="00206A3B" w:rsidRDefault="00206A3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050C" w14:textId="77777777" w:rsidR="00206A3B" w:rsidRDefault="00206A3B">
      <w:pPr>
        <w:spacing w:line="240" w:lineRule="auto"/>
        <w:ind w:left="0" w:hanging="2"/>
      </w:pPr>
      <w:r>
        <w:separator/>
      </w:r>
    </w:p>
  </w:footnote>
  <w:footnote w:type="continuationSeparator" w:id="0">
    <w:p w14:paraId="64E09F7F" w14:textId="77777777" w:rsidR="00206A3B" w:rsidRDefault="00206A3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2D8E" w14:textId="77777777" w:rsidR="00AA22B5" w:rsidRDefault="00AA22B5">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5056B"/>
    <w:multiLevelType w:val="multilevel"/>
    <w:tmpl w:val="0E5C402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55CA7024"/>
    <w:multiLevelType w:val="multilevel"/>
    <w:tmpl w:val="E0A4B37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90B07C1"/>
    <w:multiLevelType w:val="multilevel"/>
    <w:tmpl w:val="42CE30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6A520842"/>
    <w:multiLevelType w:val="hybridMultilevel"/>
    <w:tmpl w:val="EB023D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735767"/>
    <w:multiLevelType w:val="multilevel"/>
    <w:tmpl w:val="A3C0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80058208">
    <w:abstractNumId w:val="4"/>
  </w:num>
  <w:num w:numId="2" w16cid:durableId="2008286229">
    <w:abstractNumId w:val="2"/>
  </w:num>
  <w:num w:numId="3" w16cid:durableId="1531072178">
    <w:abstractNumId w:val="1"/>
  </w:num>
  <w:num w:numId="4" w16cid:durableId="1685546609">
    <w:abstractNumId w:val="0"/>
  </w:num>
  <w:num w:numId="5" w16cid:durableId="855194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B5"/>
    <w:rsid w:val="00027490"/>
    <w:rsid w:val="00206A3B"/>
    <w:rsid w:val="004D4DA5"/>
    <w:rsid w:val="00AA2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0DC3"/>
  <w15:docId w15:val="{09134644-6084-4B06-8EF1-CE99FBA1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uiPriority w:val="9"/>
    <w:qFormat/>
    <w:pPr>
      <w:spacing w:before="100" w:beforeAutospacing="1" w:after="100" w:afterAutospacing="1"/>
    </w:pPr>
    <w:rPr>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240" w:after="60"/>
      <w:jc w:val="center"/>
    </w:pPr>
    <w:rPr>
      <w:rFonts w:ascii="Calibri Light" w:hAnsi="Calibri Light"/>
      <w:b/>
      <w:bCs/>
      <w:kern w:val="28"/>
      <w:sz w:val="32"/>
      <w:szCs w:val="32"/>
    </w:rPr>
  </w:style>
  <w:style w:type="paragraph" w:styleId="NormaleWeb">
    <w:name w:val="Normal (Web)"/>
    <w:basedOn w:val="Normale"/>
    <w:pPr>
      <w:spacing w:before="100" w:beforeAutospacing="1" w:after="100" w:afterAutospacing="1"/>
    </w:pPr>
  </w:style>
  <w:style w:type="character" w:customStyle="1" w:styleId="apple-tab-span">
    <w:name w:val="apple-tab-span"/>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rPr>
      <w:lang/>
    </w:r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rPr>
      <w:lang/>
    </w:rPr>
  </w:style>
  <w:style w:type="character" w:customStyle="1" w:styleId="PidipaginaCarattere">
    <w:name w:val="Piè di pagina Carattere"/>
    <w:rPr>
      <w:w w:val="100"/>
      <w:position w:val="-1"/>
      <w:sz w:val="24"/>
      <w:szCs w:val="24"/>
      <w:effect w:val="none"/>
      <w:vertAlign w:val="baseline"/>
      <w:cs w:val="0"/>
      <w:em w:val="none"/>
    </w:rPr>
  </w:style>
  <w:style w:type="paragraph" w:styleId="Paragrafoelenco">
    <w:name w:val="List Paragraph"/>
    <w:basedOn w:val="Normale"/>
    <w:pPr>
      <w:ind w:left="720"/>
      <w:contextualSpacing/>
    </w:pPr>
  </w:style>
  <w:style w:type="character" w:styleId="Enfasicorsivo">
    <w:name w:val="Emphasis"/>
    <w:rPr>
      <w:i/>
      <w:iCs/>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Calibri Light" w:eastAsia="Times New Roman" w:hAnsi="Calibri Light" w:cs="Times New Roman"/>
      <w:w w:val="100"/>
      <w:position w:val="-1"/>
      <w:sz w:val="24"/>
      <w:szCs w:val="24"/>
      <w:effect w:val="none"/>
      <w:vertAlign w:val="baseline"/>
      <w:cs w:val="0"/>
      <w:em w:val="none"/>
    </w:rPr>
  </w:style>
  <w:style w:type="character" w:customStyle="1" w:styleId="TitoloCarattere">
    <w:name w:val="Titolo Carattere"/>
    <w:rPr>
      <w:rFonts w:ascii="Calibri Light" w:eastAsia="Times New Roman" w:hAnsi="Calibri Light" w:cs="Times New Roman"/>
      <w:b/>
      <w:bCs/>
      <w:w w:val="100"/>
      <w:kern w:val="28"/>
      <w:position w:val="-1"/>
      <w:sz w:val="32"/>
      <w:szCs w:val="32"/>
      <w:effect w:val="none"/>
      <w:vertAlign w:val="baseline"/>
      <w:cs w:val="0"/>
      <w:em w:val="none"/>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YwO6B/qn2W03+8DK6szepLcBGQ==">CgMxLjA4AHIhMUgtVEdISm15X3RiVGt3V0JTVjZrcEFOR0pjVTNVMWl3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dc:creator>
  <cp:lastModifiedBy>nicoletta maggioli</cp:lastModifiedBy>
  <cp:revision>3</cp:revision>
  <dcterms:created xsi:type="dcterms:W3CDTF">2023-10-13T09:48:00Z</dcterms:created>
  <dcterms:modified xsi:type="dcterms:W3CDTF">2023-10-13T09:49:00Z</dcterms:modified>
</cp:coreProperties>
</file>