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B016" w14:textId="77777777" w:rsidR="00897405" w:rsidRDefault="00423638" w:rsidP="00C6651F">
      <w:pPr>
        <w:pStyle w:val="Titolo1"/>
        <w:pBdr>
          <w:left w:val="single" w:sz="4" w:space="0" w:color="8EAADB"/>
        </w:pBdr>
        <w:ind w:right="-143"/>
        <w:jc w:val="center"/>
        <w:rPr>
          <w:sz w:val="48"/>
          <w:szCs w:val="48"/>
        </w:rPr>
      </w:pPr>
      <w:bookmarkStart w:id="0" w:name="_Toc85011119"/>
      <w:r>
        <w:rPr>
          <w:sz w:val="48"/>
          <w:szCs w:val="48"/>
        </w:rPr>
        <w:t>PIANO ORGANIZZATIVO SCUOLA DELL’INFANZIA</w:t>
      </w:r>
      <w:bookmarkEnd w:id="0"/>
    </w:p>
    <w:p w14:paraId="4279F8FC" w14:textId="0A5F8D80" w:rsidR="00897405" w:rsidRDefault="00423638">
      <w:pPr>
        <w:pStyle w:val="normal"/>
        <w:tabs>
          <w:tab w:val="center" w:pos="4819"/>
          <w:tab w:val="left" w:pos="591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PLESSO “LA CAPRIOLA”</w:t>
      </w:r>
    </w:p>
    <w:p w14:paraId="5C51AFD7" w14:textId="77777777" w:rsidR="00897405" w:rsidRDefault="00423638">
      <w:pPr>
        <w:pStyle w:val="normal"/>
        <w:keepNext/>
        <w:keepLines/>
        <w:pBdr>
          <w:top w:val="single" w:sz="4" w:space="1" w:color="8EAADB"/>
          <w:left w:val="single" w:sz="4" w:space="4" w:color="8EAADB"/>
          <w:bottom w:val="single" w:sz="4" w:space="1" w:color="8EAADB"/>
          <w:right w:val="single" w:sz="4" w:space="4" w:color="8EAADB"/>
          <w:between w:val="nil"/>
        </w:pBdr>
        <w:spacing w:line="240" w:lineRule="auto"/>
        <w:ind w:right="-143"/>
        <w:jc w:val="center"/>
        <w:rPr>
          <w:rFonts w:ascii="Cambria" w:eastAsia="Cambria" w:hAnsi="Cambria" w:cs="Cambria"/>
          <w:color w:val="366091"/>
          <w:sz w:val="32"/>
          <w:szCs w:val="32"/>
        </w:rPr>
      </w:pPr>
      <w:r>
        <w:rPr>
          <w:b/>
          <w:smallCaps/>
          <w:color w:val="1F3864"/>
          <w:sz w:val="28"/>
          <w:szCs w:val="28"/>
        </w:rPr>
        <w:t>Sommario</w:t>
      </w:r>
    </w:p>
    <w:p w14:paraId="1C0C392A" w14:textId="18B4C292" w:rsidR="00C02102" w:rsidRDefault="00897405">
      <w:pPr>
        <w:pStyle w:val="Sommario1"/>
        <w:tabs>
          <w:tab w:val="right" w:pos="9962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 w:rsidR="00423638">
        <w:instrText xml:space="preserve"> TOC \h \u \z </w:instrText>
      </w:r>
      <w:r>
        <w:fldChar w:fldCharType="separate"/>
      </w:r>
      <w:hyperlink w:anchor="_Toc85011119" w:history="1">
        <w:r w:rsidR="00C02102" w:rsidRPr="008F50A4">
          <w:rPr>
            <w:rStyle w:val="Collegamentoipertestuale"/>
            <w:noProof/>
          </w:rPr>
          <w:t>PIANO ORGANIZZATIVO SCUOLA DELL’INFANZIA</w:t>
        </w:r>
        <w:r w:rsidR="00C02102">
          <w:rPr>
            <w:noProof/>
            <w:webHidden/>
          </w:rPr>
          <w:tab/>
        </w:r>
        <w:r w:rsidR="00C02102">
          <w:rPr>
            <w:noProof/>
            <w:webHidden/>
          </w:rPr>
          <w:fldChar w:fldCharType="begin"/>
        </w:r>
        <w:r w:rsidR="00C02102">
          <w:rPr>
            <w:noProof/>
            <w:webHidden/>
          </w:rPr>
          <w:instrText xml:space="preserve"> PAGEREF _Toc85011119 \h </w:instrText>
        </w:r>
        <w:r w:rsidR="00C02102">
          <w:rPr>
            <w:noProof/>
            <w:webHidden/>
          </w:rPr>
        </w:r>
        <w:r w:rsidR="00C02102">
          <w:rPr>
            <w:noProof/>
            <w:webHidden/>
          </w:rPr>
          <w:fldChar w:fldCharType="separate"/>
        </w:r>
        <w:r w:rsidR="00C02102">
          <w:rPr>
            <w:noProof/>
            <w:webHidden/>
          </w:rPr>
          <w:t>1</w:t>
        </w:r>
        <w:r w:rsidR="00C02102">
          <w:rPr>
            <w:noProof/>
            <w:webHidden/>
          </w:rPr>
          <w:fldChar w:fldCharType="end"/>
        </w:r>
      </w:hyperlink>
    </w:p>
    <w:p w14:paraId="1BF9AE6B" w14:textId="7B860821" w:rsidR="00C02102" w:rsidRDefault="00C02102">
      <w:pPr>
        <w:pStyle w:val="Sommario2"/>
        <w:tabs>
          <w:tab w:val="right" w:pos="9962"/>
        </w:tabs>
        <w:rPr>
          <w:rFonts w:asciiTheme="minorHAnsi" w:eastAsiaTheme="minorEastAsia" w:hAnsiTheme="minorHAnsi" w:cstheme="minorBidi"/>
          <w:noProof/>
        </w:rPr>
      </w:pPr>
      <w:hyperlink w:anchor="_Toc85011120" w:history="1">
        <w:r w:rsidRPr="008F50A4">
          <w:rPr>
            <w:rStyle w:val="Collegamentoipertestuale"/>
            <w:noProof/>
          </w:rPr>
          <w:t>Orari e organizzazione generale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_Toc85011120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4A4EE26" w14:textId="4DF51AEC" w:rsidR="00C02102" w:rsidRDefault="00C02102">
      <w:pPr>
        <w:pStyle w:val="Sommario2"/>
        <w:tabs>
          <w:tab w:val="right" w:pos="9962"/>
        </w:tabs>
        <w:rPr>
          <w:rFonts w:asciiTheme="minorHAnsi" w:eastAsiaTheme="minorEastAsia" w:hAnsiTheme="minorHAnsi" w:cstheme="minorBidi"/>
          <w:noProof/>
        </w:rPr>
      </w:pPr>
      <w:hyperlink w:anchor="_Toc85011121" w:history="1">
        <w:r w:rsidRPr="008F50A4">
          <w:rPr>
            <w:rStyle w:val="Collegamentoipertestuale"/>
            <w:noProof/>
          </w:rPr>
          <w:t>Presenze nel plesso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_Toc85011121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651193F" w14:textId="56374E66" w:rsidR="00C02102" w:rsidRDefault="00C02102">
      <w:pPr>
        <w:pStyle w:val="Sommario2"/>
        <w:tabs>
          <w:tab w:val="right" w:pos="9962"/>
        </w:tabs>
        <w:rPr>
          <w:rFonts w:asciiTheme="minorHAnsi" w:eastAsiaTheme="minorEastAsia" w:hAnsiTheme="minorHAnsi" w:cstheme="minorBidi"/>
          <w:noProof/>
        </w:rPr>
      </w:pPr>
      <w:hyperlink w:anchor="_Toc85011122" w:history="1">
        <w:r w:rsidRPr="008F50A4">
          <w:rPr>
            <w:rStyle w:val="Collegamentoipertestuale"/>
            <w:noProof/>
          </w:rPr>
          <w:t>Tempo scuola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_Toc85011122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0425FE1" w14:textId="5A056635" w:rsidR="00C02102" w:rsidRDefault="00C02102">
      <w:pPr>
        <w:pStyle w:val="Sommario2"/>
        <w:tabs>
          <w:tab w:val="right" w:pos="9962"/>
        </w:tabs>
        <w:rPr>
          <w:rFonts w:asciiTheme="minorHAnsi" w:eastAsiaTheme="minorEastAsia" w:hAnsiTheme="minorHAnsi" w:cstheme="minorBidi"/>
          <w:noProof/>
        </w:rPr>
      </w:pPr>
      <w:hyperlink w:anchor="_Toc85011123" w:history="1">
        <w:r w:rsidRPr="008F50A4">
          <w:rPr>
            <w:rStyle w:val="Collegamentoipertestuale"/>
            <w:noProof/>
          </w:rPr>
          <w:t>Organizzazione aule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_Toc85011123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D64F3FD" w14:textId="2483C1A0" w:rsidR="00C02102" w:rsidRDefault="00C02102">
      <w:pPr>
        <w:pStyle w:val="Sommario2"/>
        <w:tabs>
          <w:tab w:val="right" w:pos="9962"/>
        </w:tabs>
        <w:rPr>
          <w:rFonts w:asciiTheme="minorHAnsi" w:eastAsiaTheme="minorEastAsia" w:hAnsiTheme="minorHAnsi" w:cstheme="minorBidi"/>
          <w:noProof/>
        </w:rPr>
      </w:pPr>
      <w:hyperlink w:anchor="_Toc85011124" w:history="1">
        <w:r w:rsidRPr="008F50A4">
          <w:rPr>
            <w:rStyle w:val="Collegamentoipertestuale"/>
            <w:noProof/>
          </w:rPr>
          <w:t>Dispositivi di protezione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_Toc85011124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4F0DBB1" w14:textId="1A3D5C99" w:rsidR="00C02102" w:rsidRDefault="00C02102">
      <w:pPr>
        <w:pStyle w:val="Sommario2"/>
        <w:tabs>
          <w:tab w:val="right" w:pos="9962"/>
        </w:tabs>
        <w:rPr>
          <w:rFonts w:asciiTheme="minorHAnsi" w:eastAsiaTheme="minorEastAsia" w:hAnsiTheme="minorHAnsi" w:cstheme="minorBidi"/>
          <w:noProof/>
        </w:rPr>
      </w:pPr>
      <w:hyperlink w:anchor="_Toc85011125" w:history="1">
        <w:r w:rsidRPr="008F50A4">
          <w:rPr>
            <w:rStyle w:val="Collegamentoipertestuale"/>
            <w:noProof/>
          </w:rPr>
          <w:t>Materiali didattici ed effetti personali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_Toc85011125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7291901" w14:textId="171B94C0" w:rsidR="00C02102" w:rsidRDefault="00C02102">
      <w:pPr>
        <w:pStyle w:val="Sommario2"/>
        <w:tabs>
          <w:tab w:val="right" w:pos="9962"/>
        </w:tabs>
        <w:rPr>
          <w:rFonts w:asciiTheme="minorHAnsi" w:eastAsiaTheme="minorEastAsia" w:hAnsiTheme="minorHAnsi" w:cstheme="minorBidi"/>
          <w:noProof/>
        </w:rPr>
      </w:pPr>
      <w:hyperlink w:anchor="_Toc85011126" w:history="1">
        <w:r w:rsidRPr="008F50A4">
          <w:rPr>
            <w:rStyle w:val="Collegamentoipertestuale"/>
            <w:noProof/>
          </w:rPr>
          <w:t>Spazi comuni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_Toc85011126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EB12995" w14:textId="7ACEB8FB" w:rsidR="00C02102" w:rsidRDefault="00C02102">
      <w:pPr>
        <w:pStyle w:val="Sommario2"/>
        <w:tabs>
          <w:tab w:val="right" w:pos="9962"/>
        </w:tabs>
        <w:rPr>
          <w:rFonts w:asciiTheme="minorHAnsi" w:eastAsiaTheme="minorEastAsia" w:hAnsiTheme="minorHAnsi" w:cstheme="minorBidi"/>
          <w:noProof/>
        </w:rPr>
      </w:pPr>
      <w:hyperlink w:anchor="_Toc85011127" w:history="1">
        <w:r w:rsidRPr="008F50A4">
          <w:rPr>
            <w:rStyle w:val="Collegamentoipertestuale"/>
            <w:noProof/>
          </w:rPr>
          <w:t>Laboratori e aule speciali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_Toc85011127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D951A63" w14:textId="2C419BCD" w:rsidR="00C02102" w:rsidRDefault="00C02102">
      <w:pPr>
        <w:pStyle w:val="Sommario2"/>
        <w:tabs>
          <w:tab w:val="right" w:pos="9962"/>
        </w:tabs>
        <w:rPr>
          <w:rFonts w:asciiTheme="minorHAnsi" w:eastAsiaTheme="minorEastAsia" w:hAnsiTheme="minorHAnsi" w:cstheme="minorBidi"/>
          <w:noProof/>
        </w:rPr>
      </w:pPr>
      <w:hyperlink w:anchor="_Toc85011128" w:history="1">
        <w:r w:rsidRPr="008F50A4">
          <w:rPr>
            <w:rStyle w:val="Collegamentoipertestuale"/>
            <w:noProof/>
          </w:rPr>
          <w:t>Servizi igienici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_Toc85011128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C2218F6" w14:textId="2D40BDF2" w:rsidR="00C02102" w:rsidRDefault="00C02102">
      <w:pPr>
        <w:pStyle w:val="Sommario2"/>
        <w:tabs>
          <w:tab w:val="right" w:pos="9962"/>
        </w:tabs>
        <w:rPr>
          <w:rFonts w:asciiTheme="minorHAnsi" w:eastAsiaTheme="minorEastAsia" w:hAnsiTheme="minorHAnsi" w:cstheme="minorBidi"/>
          <w:noProof/>
        </w:rPr>
      </w:pPr>
      <w:hyperlink w:anchor="_Toc85011129" w:history="1">
        <w:r w:rsidRPr="008F50A4">
          <w:rPr>
            <w:rStyle w:val="Collegamentoipertestuale"/>
            <w:noProof/>
          </w:rPr>
          <w:t>Palestra/salone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_Toc85011129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3247CC4" w14:textId="4D03D74E" w:rsidR="00C02102" w:rsidRDefault="00C02102">
      <w:pPr>
        <w:pStyle w:val="Sommario2"/>
        <w:tabs>
          <w:tab w:val="right" w:pos="9962"/>
        </w:tabs>
        <w:rPr>
          <w:rFonts w:asciiTheme="minorHAnsi" w:eastAsiaTheme="minorEastAsia" w:hAnsiTheme="minorHAnsi" w:cstheme="minorBidi"/>
          <w:noProof/>
        </w:rPr>
      </w:pPr>
      <w:hyperlink w:anchor="_Toc85011130" w:history="1">
        <w:r w:rsidRPr="008F50A4">
          <w:rPr>
            <w:rStyle w:val="Collegamentoipertestuale"/>
            <w:noProof/>
          </w:rPr>
          <w:t>Mensa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_Toc85011130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59D35E84" w14:textId="5E765024" w:rsidR="00C02102" w:rsidRDefault="00C02102">
      <w:pPr>
        <w:pStyle w:val="Sommario2"/>
        <w:tabs>
          <w:tab w:val="right" w:pos="9962"/>
        </w:tabs>
        <w:rPr>
          <w:rFonts w:asciiTheme="minorHAnsi" w:eastAsiaTheme="minorEastAsia" w:hAnsiTheme="minorHAnsi" w:cstheme="minorBidi"/>
          <w:noProof/>
        </w:rPr>
      </w:pPr>
      <w:hyperlink w:anchor="_Toc85011131" w:history="1">
        <w:r w:rsidRPr="008F50A4">
          <w:rPr>
            <w:rStyle w:val="Collegamentoipertestuale"/>
            <w:noProof/>
          </w:rPr>
          <w:t>Entrata e uscita da scuola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_Toc85011131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CDDDCC6" w14:textId="61178C4B" w:rsidR="00C02102" w:rsidRDefault="00C02102">
      <w:pPr>
        <w:pStyle w:val="Sommario2"/>
        <w:tabs>
          <w:tab w:val="right" w:pos="9962"/>
        </w:tabs>
        <w:rPr>
          <w:rFonts w:asciiTheme="minorHAnsi" w:eastAsiaTheme="minorEastAsia" w:hAnsiTheme="minorHAnsi" w:cstheme="minorBidi"/>
          <w:noProof/>
        </w:rPr>
      </w:pPr>
      <w:hyperlink w:anchor="_Toc85011132" w:history="1">
        <w:r w:rsidRPr="008F50A4">
          <w:rPr>
            <w:rStyle w:val="Collegamentoipertestuale"/>
            <w:noProof/>
          </w:rPr>
          <w:t>Spazi esterni alla scuola e loro utilizzo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_Toc85011132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66B6436" w14:textId="60A9CA86" w:rsidR="00C02102" w:rsidRDefault="00C02102">
      <w:pPr>
        <w:pStyle w:val="Sommario2"/>
        <w:tabs>
          <w:tab w:val="right" w:pos="9962"/>
        </w:tabs>
        <w:rPr>
          <w:rFonts w:asciiTheme="minorHAnsi" w:eastAsiaTheme="minorEastAsia" w:hAnsiTheme="minorHAnsi" w:cstheme="minorBidi"/>
          <w:noProof/>
        </w:rPr>
      </w:pPr>
      <w:hyperlink w:anchor="_Toc85011133" w:history="1">
        <w:r w:rsidRPr="008F50A4">
          <w:rPr>
            <w:rStyle w:val="Collegamentoipertestuale"/>
            <w:noProof/>
          </w:rPr>
          <w:t>Periodo di accoglienza (prime settimane)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_Toc85011133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2B6C37C" w14:textId="60F01BA5" w:rsidR="00897405" w:rsidRDefault="0089740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right" w:pos="9628"/>
        </w:tabs>
        <w:spacing w:after="100"/>
        <w:ind w:left="220"/>
        <w:rPr>
          <w:color w:val="000000"/>
        </w:rPr>
      </w:pPr>
      <w:r>
        <w:fldChar w:fldCharType="end"/>
      </w:r>
    </w:p>
    <w:p w14:paraId="7876467B" w14:textId="77777777" w:rsidR="00897405" w:rsidRDefault="00423638">
      <w:pPr>
        <w:pStyle w:val="normal"/>
        <w:tabs>
          <w:tab w:val="right" w:pos="9781"/>
        </w:tabs>
        <w:spacing w:after="0" w:line="240" w:lineRule="auto"/>
        <w:ind w:right="-143"/>
      </w:pPr>
      <w:r>
        <w:tab/>
      </w:r>
    </w:p>
    <w:p w14:paraId="6C7AE61A" w14:textId="77777777" w:rsidR="00897405" w:rsidRDefault="00423638">
      <w:pPr>
        <w:pStyle w:val="Titolo2"/>
        <w:ind w:right="-143"/>
      </w:pPr>
      <w:bookmarkStart w:id="1" w:name="_Toc85011120"/>
      <w:r>
        <w:t>Orari e organizzazione generale</w:t>
      </w:r>
      <w:bookmarkEnd w:id="1"/>
    </w:p>
    <w:p w14:paraId="41DA5261" w14:textId="77777777" w:rsidR="009D1926" w:rsidRDefault="00423638" w:rsidP="009D1926">
      <w:pPr>
        <w:pStyle w:val="normal"/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La s</w:t>
      </w:r>
      <w:r w:rsidR="009D1926">
        <w:rPr>
          <w:sz w:val="24"/>
          <w:szCs w:val="24"/>
        </w:rPr>
        <w:t xml:space="preserve">cuola dell’infanzia </w:t>
      </w:r>
    </w:p>
    <w:p w14:paraId="6F973278" w14:textId="77777777" w:rsidR="00897405" w:rsidRDefault="009D1926" w:rsidP="009D1926">
      <w:pPr>
        <w:pStyle w:val="normal"/>
        <w:spacing w:after="0" w:line="240" w:lineRule="auto"/>
        <w:ind w:right="-143"/>
        <w:rPr>
          <w:sz w:val="24"/>
          <w:szCs w:val="24"/>
        </w:rPr>
        <w:sectPr w:rsidR="00897405" w:rsidSect="00EE11B7">
          <w:headerReference w:type="default" r:id="rId7"/>
          <w:footerReference w:type="default" r:id="rId8"/>
          <w:pgSz w:w="11906" w:h="16838"/>
          <w:pgMar w:top="709" w:right="1134" w:bottom="1134" w:left="1134" w:header="283" w:footer="227" w:gutter="0"/>
          <w:pgNumType w:start="1"/>
          <w:cols w:space="720" w:equalWidth="0">
            <w:col w:w="9972"/>
          </w:cols>
          <w:docGrid w:linePitch="299"/>
        </w:sectPr>
      </w:pPr>
      <w:r>
        <w:rPr>
          <w:sz w:val="24"/>
          <w:szCs w:val="24"/>
        </w:rPr>
        <w:t>LA CAPRIOLA</w:t>
      </w:r>
      <w:r w:rsidR="00423638">
        <w:rPr>
          <w:sz w:val="24"/>
          <w:szCs w:val="24"/>
        </w:rPr>
        <w:t xml:space="preserve"> si trova IN VIA MACANNO N.10, RIMINI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>: 0541 384714</w:t>
      </w:r>
    </w:p>
    <w:p w14:paraId="167820A1" w14:textId="77777777" w:rsidR="00897405" w:rsidRDefault="00897405">
      <w:pPr>
        <w:pStyle w:val="normal"/>
        <w:spacing w:after="0" w:line="240" w:lineRule="auto"/>
        <w:rPr>
          <w:sz w:val="24"/>
          <w:szCs w:val="24"/>
        </w:rPr>
      </w:pPr>
    </w:p>
    <w:p w14:paraId="19887DDB" w14:textId="77777777" w:rsidR="00897405" w:rsidRDefault="00423638">
      <w:pPr>
        <w:pStyle w:val="Titolo2"/>
        <w:ind w:right="-143"/>
      </w:pPr>
      <w:bookmarkStart w:id="2" w:name="_Toc85011121"/>
      <w:r>
        <w:t>Presenze nel plesso</w:t>
      </w:r>
      <w:bookmarkEnd w:id="2"/>
    </w:p>
    <w:p w14:paraId="24510B55" w14:textId="77777777" w:rsidR="00897405" w:rsidRDefault="00897405">
      <w:pPr>
        <w:pStyle w:val="normal"/>
        <w:spacing w:after="0" w:line="240" w:lineRule="auto"/>
        <w:ind w:right="-143"/>
        <w:rPr>
          <w:b/>
          <w:sz w:val="24"/>
          <w:szCs w:val="24"/>
        </w:rPr>
      </w:pPr>
    </w:p>
    <w:tbl>
      <w:tblPr>
        <w:tblW w:w="9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5"/>
        <w:gridCol w:w="2227"/>
        <w:gridCol w:w="1134"/>
        <w:gridCol w:w="591"/>
        <w:gridCol w:w="1574"/>
        <w:gridCol w:w="1507"/>
      </w:tblGrid>
      <w:tr w:rsidR="00897405" w14:paraId="12651FE8" w14:textId="77777777" w:rsidTr="00DF2146">
        <w:tc>
          <w:tcPr>
            <w:tcW w:w="2145" w:type="dxa"/>
            <w:shd w:val="clear" w:color="auto" w:fill="auto"/>
          </w:tcPr>
          <w:p w14:paraId="542C8E60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 w:rsidRPr="00DF2146">
              <w:rPr>
                <w:sz w:val="24"/>
                <w:szCs w:val="24"/>
              </w:rPr>
              <w:t>PERSONALE ATA</w:t>
            </w:r>
          </w:p>
        </w:tc>
        <w:tc>
          <w:tcPr>
            <w:tcW w:w="2227" w:type="dxa"/>
            <w:shd w:val="clear" w:color="auto" w:fill="auto"/>
          </w:tcPr>
          <w:p w14:paraId="4C5ED230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 w:rsidRPr="00DF2146">
              <w:rPr>
                <w:sz w:val="24"/>
                <w:szCs w:val="24"/>
              </w:rPr>
              <w:t xml:space="preserve">Totale: </w:t>
            </w:r>
            <w:r w:rsidR="004A3F3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CB2690E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 w:rsidRPr="00DF2146">
              <w:rPr>
                <w:sz w:val="24"/>
                <w:szCs w:val="24"/>
              </w:rPr>
              <w:t>N°</w:t>
            </w:r>
            <w:r w:rsidR="004A3F3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672" w:type="dxa"/>
            <w:gridSpan w:val="3"/>
            <w:shd w:val="clear" w:color="auto" w:fill="auto"/>
          </w:tcPr>
          <w:p w14:paraId="13753453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 w:rsidRPr="00DF2146">
              <w:rPr>
                <w:sz w:val="24"/>
                <w:szCs w:val="24"/>
              </w:rPr>
              <w:t>Collaboratori scolastici</w:t>
            </w:r>
          </w:p>
        </w:tc>
      </w:tr>
      <w:tr w:rsidR="00897405" w14:paraId="4858EEBE" w14:textId="77777777" w:rsidTr="00DF2146">
        <w:trPr>
          <w:trHeight w:val="293"/>
        </w:trPr>
        <w:tc>
          <w:tcPr>
            <w:tcW w:w="2145" w:type="dxa"/>
            <w:vMerge w:val="restart"/>
            <w:shd w:val="clear" w:color="auto" w:fill="auto"/>
          </w:tcPr>
          <w:p w14:paraId="4C85D342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 w:rsidRPr="00DF2146">
              <w:rPr>
                <w:sz w:val="24"/>
                <w:szCs w:val="24"/>
              </w:rPr>
              <w:t>DOCENTI</w:t>
            </w:r>
          </w:p>
        </w:tc>
        <w:tc>
          <w:tcPr>
            <w:tcW w:w="2227" w:type="dxa"/>
            <w:vMerge w:val="restart"/>
            <w:shd w:val="clear" w:color="auto" w:fill="auto"/>
          </w:tcPr>
          <w:p w14:paraId="45066BDC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 w:rsidRPr="00DF2146">
              <w:rPr>
                <w:sz w:val="24"/>
                <w:szCs w:val="24"/>
              </w:rPr>
              <w:t xml:space="preserve">Totale: </w:t>
            </w:r>
            <w:r w:rsidR="004A3F3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2264AB71" w14:textId="77777777" w:rsidR="00897405" w:rsidRPr="00DF2146" w:rsidRDefault="00423638" w:rsidP="004A3F3E">
            <w:pPr>
              <w:pStyle w:val="normal"/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 w:rsidRPr="00DF2146">
              <w:rPr>
                <w:sz w:val="24"/>
                <w:szCs w:val="24"/>
              </w:rPr>
              <w:t xml:space="preserve">N° </w:t>
            </w:r>
            <w:r w:rsidR="004A3F3E">
              <w:rPr>
                <w:sz w:val="24"/>
                <w:szCs w:val="24"/>
              </w:rPr>
              <w:t>5</w:t>
            </w:r>
          </w:p>
        </w:tc>
        <w:tc>
          <w:tcPr>
            <w:tcW w:w="3672" w:type="dxa"/>
            <w:gridSpan w:val="3"/>
            <w:shd w:val="clear" w:color="auto" w:fill="auto"/>
          </w:tcPr>
          <w:p w14:paraId="0B11E3B3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 w:rsidRPr="00DF2146">
              <w:rPr>
                <w:sz w:val="24"/>
                <w:szCs w:val="24"/>
              </w:rPr>
              <w:t>Posto comune</w:t>
            </w:r>
          </w:p>
        </w:tc>
      </w:tr>
      <w:tr w:rsidR="00897405" w14:paraId="09E5E4DD" w14:textId="77777777" w:rsidTr="00DF2146">
        <w:trPr>
          <w:trHeight w:val="292"/>
        </w:trPr>
        <w:tc>
          <w:tcPr>
            <w:tcW w:w="2145" w:type="dxa"/>
            <w:vMerge/>
            <w:shd w:val="clear" w:color="auto" w:fill="auto"/>
          </w:tcPr>
          <w:p w14:paraId="16CBC904" w14:textId="77777777" w:rsidR="00897405" w:rsidRPr="00DF2146" w:rsidRDefault="00897405" w:rsidP="00DF21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14:paraId="22EB57B3" w14:textId="77777777" w:rsidR="00897405" w:rsidRPr="00DF2146" w:rsidRDefault="00897405" w:rsidP="00DF21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9903F2D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 w:rsidRPr="00DF2146">
              <w:rPr>
                <w:sz w:val="24"/>
                <w:szCs w:val="24"/>
              </w:rPr>
              <w:t>N°</w:t>
            </w:r>
            <w:r w:rsidR="004A3F3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672" w:type="dxa"/>
            <w:gridSpan w:val="3"/>
            <w:shd w:val="clear" w:color="auto" w:fill="auto"/>
          </w:tcPr>
          <w:p w14:paraId="6DD47052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 w:rsidRPr="00DF2146">
              <w:rPr>
                <w:sz w:val="24"/>
                <w:szCs w:val="24"/>
              </w:rPr>
              <w:t>Sostegno</w:t>
            </w:r>
          </w:p>
        </w:tc>
      </w:tr>
      <w:tr w:rsidR="00897405" w14:paraId="0189AB37" w14:textId="77777777" w:rsidTr="00DF2146">
        <w:tc>
          <w:tcPr>
            <w:tcW w:w="2145" w:type="dxa"/>
            <w:shd w:val="clear" w:color="auto" w:fill="auto"/>
          </w:tcPr>
          <w:p w14:paraId="5389BB7D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 w:rsidRPr="00DF2146">
              <w:rPr>
                <w:sz w:val="24"/>
                <w:szCs w:val="24"/>
              </w:rPr>
              <w:t>SEZIONI</w:t>
            </w:r>
          </w:p>
        </w:tc>
        <w:tc>
          <w:tcPr>
            <w:tcW w:w="2227" w:type="dxa"/>
            <w:shd w:val="clear" w:color="auto" w:fill="auto"/>
          </w:tcPr>
          <w:p w14:paraId="65EA9601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 w:rsidRPr="00DF2146">
              <w:rPr>
                <w:sz w:val="24"/>
                <w:szCs w:val="24"/>
              </w:rPr>
              <w:t xml:space="preserve">Totale: </w:t>
            </w:r>
            <w:r w:rsidR="004A3F3E">
              <w:rPr>
                <w:sz w:val="24"/>
                <w:szCs w:val="24"/>
              </w:rPr>
              <w:t>2</w:t>
            </w:r>
          </w:p>
        </w:tc>
        <w:tc>
          <w:tcPr>
            <w:tcW w:w="4806" w:type="dxa"/>
            <w:gridSpan w:val="4"/>
            <w:shd w:val="clear" w:color="auto" w:fill="auto"/>
          </w:tcPr>
          <w:p w14:paraId="73899E45" w14:textId="77777777" w:rsidR="00897405" w:rsidRPr="00DF2146" w:rsidRDefault="00897405" w:rsidP="00DF2146">
            <w:pPr>
              <w:pStyle w:val="normal"/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</w:tc>
      </w:tr>
      <w:tr w:rsidR="00897405" w14:paraId="1ED9CA68" w14:textId="77777777" w:rsidTr="00DF2146">
        <w:tc>
          <w:tcPr>
            <w:tcW w:w="2145" w:type="dxa"/>
            <w:shd w:val="clear" w:color="auto" w:fill="auto"/>
          </w:tcPr>
          <w:p w14:paraId="197A110F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 w:rsidRPr="00DF2146">
              <w:rPr>
                <w:sz w:val="24"/>
                <w:szCs w:val="24"/>
              </w:rPr>
              <w:t>ALUNNI</w:t>
            </w:r>
          </w:p>
        </w:tc>
        <w:tc>
          <w:tcPr>
            <w:tcW w:w="2227" w:type="dxa"/>
            <w:shd w:val="clear" w:color="auto" w:fill="auto"/>
          </w:tcPr>
          <w:p w14:paraId="7AED2924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 w:rsidRPr="00DF2146">
              <w:rPr>
                <w:sz w:val="24"/>
                <w:szCs w:val="24"/>
              </w:rPr>
              <w:t xml:space="preserve">Totale: </w:t>
            </w:r>
            <w:r w:rsidR="004A3F3E">
              <w:rPr>
                <w:sz w:val="24"/>
                <w:szCs w:val="24"/>
              </w:rPr>
              <w:t>48</w:t>
            </w:r>
          </w:p>
        </w:tc>
        <w:tc>
          <w:tcPr>
            <w:tcW w:w="1725" w:type="dxa"/>
            <w:gridSpan w:val="2"/>
            <w:shd w:val="clear" w:color="auto" w:fill="auto"/>
          </w:tcPr>
          <w:p w14:paraId="7750345C" w14:textId="77777777" w:rsidR="00897405" w:rsidRPr="00DF2146" w:rsidRDefault="00897405" w:rsidP="00DF2146">
            <w:pPr>
              <w:pStyle w:val="normal"/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  <w:shd w:val="clear" w:color="auto" w:fill="auto"/>
          </w:tcPr>
          <w:p w14:paraId="5AF5B3C4" w14:textId="77777777" w:rsidR="00897405" w:rsidRPr="00DF2146" w:rsidRDefault="00897405" w:rsidP="00DF2146">
            <w:pPr>
              <w:pStyle w:val="normal"/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14:paraId="1EFE5A45" w14:textId="77777777" w:rsidR="00897405" w:rsidRPr="00DF2146" w:rsidRDefault="00897405" w:rsidP="00DF2146">
            <w:pPr>
              <w:pStyle w:val="normal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</w:p>
        </w:tc>
      </w:tr>
      <w:tr w:rsidR="00897405" w14:paraId="140ECC72" w14:textId="77777777" w:rsidTr="00DF2146">
        <w:tc>
          <w:tcPr>
            <w:tcW w:w="4372" w:type="dxa"/>
            <w:gridSpan w:val="2"/>
            <w:vMerge w:val="restart"/>
            <w:shd w:val="clear" w:color="auto" w:fill="auto"/>
            <w:vAlign w:val="center"/>
          </w:tcPr>
          <w:p w14:paraId="2436BA3F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rPr>
                <w:sz w:val="24"/>
                <w:szCs w:val="24"/>
              </w:rPr>
            </w:pPr>
            <w:r w:rsidRPr="00DF2146">
              <w:rPr>
                <w:sz w:val="24"/>
                <w:szCs w:val="24"/>
              </w:rPr>
              <w:t>ALUNNI PER SEZIONE</w:t>
            </w:r>
          </w:p>
        </w:tc>
        <w:tc>
          <w:tcPr>
            <w:tcW w:w="3299" w:type="dxa"/>
            <w:gridSpan w:val="3"/>
            <w:shd w:val="clear" w:color="auto" w:fill="auto"/>
          </w:tcPr>
          <w:p w14:paraId="6293BAC8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DF2146">
              <w:rPr>
                <w:b/>
                <w:sz w:val="24"/>
                <w:szCs w:val="24"/>
              </w:rPr>
              <w:t>Sezione GIALLA</w:t>
            </w:r>
          </w:p>
        </w:tc>
        <w:tc>
          <w:tcPr>
            <w:tcW w:w="1507" w:type="dxa"/>
            <w:shd w:val="clear" w:color="auto" w:fill="auto"/>
          </w:tcPr>
          <w:p w14:paraId="587177D3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DF2146">
              <w:rPr>
                <w:b/>
                <w:sz w:val="24"/>
                <w:szCs w:val="24"/>
              </w:rPr>
              <w:t>N° 24</w:t>
            </w:r>
          </w:p>
        </w:tc>
      </w:tr>
      <w:tr w:rsidR="00897405" w14:paraId="0884B072" w14:textId="77777777" w:rsidTr="00DF2146">
        <w:tc>
          <w:tcPr>
            <w:tcW w:w="4372" w:type="dxa"/>
            <w:gridSpan w:val="2"/>
            <w:vMerge/>
            <w:shd w:val="clear" w:color="auto" w:fill="auto"/>
            <w:vAlign w:val="center"/>
          </w:tcPr>
          <w:p w14:paraId="16C5EF62" w14:textId="77777777" w:rsidR="00897405" w:rsidRPr="00DF2146" w:rsidRDefault="00897405" w:rsidP="00DF21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99" w:type="dxa"/>
            <w:gridSpan w:val="3"/>
            <w:shd w:val="clear" w:color="auto" w:fill="auto"/>
          </w:tcPr>
          <w:p w14:paraId="427D3E65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DF2146">
              <w:rPr>
                <w:b/>
                <w:sz w:val="24"/>
                <w:szCs w:val="24"/>
              </w:rPr>
              <w:t>Sezione VERDE</w:t>
            </w:r>
          </w:p>
        </w:tc>
        <w:tc>
          <w:tcPr>
            <w:tcW w:w="1507" w:type="dxa"/>
            <w:shd w:val="clear" w:color="auto" w:fill="auto"/>
          </w:tcPr>
          <w:p w14:paraId="59CF8095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DF2146">
              <w:rPr>
                <w:b/>
                <w:sz w:val="24"/>
                <w:szCs w:val="24"/>
              </w:rPr>
              <w:t>N° 24</w:t>
            </w:r>
          </w:p>
        </w:tc>
      </w:tr>
      <w:tr w:rsidR="00897405" w14:paraId="4C60E158" w14:textId="77777777" w:rsidTr="00DF2146">
        <w:tc>
          <w:tcPr>
            <w:tcW w:w="4372" w:type="dxa"/>
            <w:gridSpan w:val="2"/>
            <w:vMerge/>
            <w:shd w:val="clear" w:color="auto" w:fill="auto"/>
            <w:vAlign w:val="center"/>
          </w:tcPr>
          <w:p w14:paraId="6571B07F" w14:textId="77777777" w:rsidR="00897405" w:rsidRPr="00DF2146" w:rsidRDefault="00897405" w:rsidP="00DF21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99" w:type="dxa"/>
            <w:gridSpan w:val="3"/>
            <w:shd w:val="clear" w:color="auto" w:fill="auto"/>
          </w:tcPr>
          <w:p w14:paraId="558CE2FC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DF2146">
              <w:rPr>
                <w:b/>
                <w:sz w:val="24"/>
                <w:szCs w:val="24"/>
              </w:rPr>
              <w:t xml:space="preserve">Sezione </w:t>
            </w:r>
          </w:p>
        </w:tc>
        <w:tc>
          <w:tcPr>
            <w:tcW w:w="1507" w:type="dxa"/>
            <w:shd w:val="clear" w:color="auto" w:fill="auto"/>
          </w:tcPr>
          <w:p w14:paraId="18ECB823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DF2146">
              <w:rPr>
                <w:b/>
                <w:sz w:val="24"/>
                <w:szCs w:val="24"/>
              </w:rPr>
              <w:t>N°</w:t>
            </w:r>
          </w:p>
        </w:tc>
      </w:tr>
      <w:tr w:rsidR="00897405" w14:paraId="63770CB8" w14:textId="77777777" w:rsidTr="00DF2146">
        <w:tc>
          <w:tcPr>
            <w:tcW w:w="4372" w:type="dxa"/>
            <w:gridSpan w:val="2"/>
            <w:vMerge/>
            <w:shd w:val="clear" w:color="auto" w:fill="auto"/>
            <w:vAlign w:val="center"/>
          </w:tcPr>
          <w:p w14:paraId="3BB1C383" w14:textId="77777777" w:rsidR="00897405" w:rsidRPr="00DF2146" w:rsidRDefault="00897405" w:rsidP="00DF21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299" w:type="dxa"/>
            <w:gridSpan w:val="3"/>
            <w:shd w:val="clear" w:color="auto" w:fill="auto"/>
          </w:tcPr>
          <w:p w14:paraId="2DA64A90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DF2146">
              <w:rPr>
                <w:b/>
                <w:sz w:val="24"/>
                <w:szCs w:val="24"/>
              </w:rPr>
              <w:t>Sezione</w:t>
            </w:r>
          </w:p>
        </w:tc>
        <w:tc>
          <w:tcPr>
            <w:tcW w:w="1507" w:type="dxa"/>
            <w:shd w:val="clear" w:color="auto" w:fill="auto"/>
          </w:tcPr>
          <w:p w14:paraId="5F874536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DF2146">
              <w:rPr>
                <w:b/>
                <w:sz w:val="24"/>
                <w:szCs w:val="24"/>
              </w:rPr>
              <w:t>N°</w:t>
            </w:r>
          </w:p>
        </w:tc>
      </w:tr>
    </w:tbl>
    <w:p w14:paraId="692FE275" w14:textId="77777777" w:rsidR="00897405" w:rsidRDefault="00897405">
      <w:pPr>
        <w:pStyle w:val="normal"/>
      </w:pPr>
    </w:p>
    <w:p w14:paraId="6D0F86C1" w14:textId="77777777" w:rsidR="00897405" w:rsidRDefault="00423638">
      <w:pPr>
        <w:pStyle w:val="Titolo2"/>
        <w:ind w:right="-143"/>
      </w:pPr>
      <w:bookmarkStart w:id="3" w:name="_Toc85011122"/>
      <w:r>
        <w:t>Tempo scuola</w:t>
      </w:r>
      <w:bookmarkEnd w:id="3"/>
    </w:p>
    <w:p w14:paraId="07B19BAB" w14:textId="77777777" w:rsidR="00897405" w:rsidRDefault="00423638">
      <w:pPr>
        <w:pStyle w:val="normal"/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Il tempo scuola è organizzato su cinque giorni settimanali.</w:t>
      </w:r>
    </w:p>
    <w:p w14:paraId="43ADA4D8" w14:textId="77777777" w:rsidR="00897405" w:rsidRDefault="00897405">
      <w:pPr>
        <w:pStyle w:val="normal"/>
        <w:spacing w:after="0" w:line="240" w:lineRule="auto"/>
        <w:ind w:right="-143"/>
        <w:jc w:val="both"/>
        <w:rPr>
          <w:sz w:val="24"/>
          <w:szCs w:val="24"/>
        </w:rPr>
      </w:pPr>
    </w:p>
    <w:p w14:paraId="7799D55F" w14:textId="77777777" w:rsidR="00897405" w:rsidRDefault="00423638">
      <w:pPr>
        <w:pStyle w:val="normal"/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Per l’A.S. </w:t>
      </w:r>
      <w:r w:rsidR="00B26542">
        <w:rPr>
          <w:sz w:val="24"/>
          <w:szCs w:val="24"/>
        </w:rPr>
        <w:t>2021/22</w:t>
      </w:r>
      <w:r>
        <w:rPr>
          <w:sz w:val="24"/>
          <w:szCs w:val="24"/>
        </w:rPr>
        <w:t xml:space="preserve"> l’orario scolastico sarà il seguente:</w:t>
      </w:r>
    </w:p>
    <w:tbl>
      <w:tblPr>
        <w:tblW w:w="9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2"/>
        <w:gridCol w:w="2268"/>
        <w:gridCol w:w="2268"/>
      </w:tblGrid>
      <w:tr w:rsidR="00897405" w14:paraId="4FC419BB" w14:textId="77777777" w:rsidTr="00DF2146">
        <w:trPr>
          <w:trHeight w:val="307"/>
        </w:trPr>
        <w:tc>
          <w:tcPr>
            <w:tcW w:w="4592" w:type="dxa"/>
          </w:tcPr>
          <w:p w14:paraId="639B94B9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DF2146">
              <w:rPr>
                <w:b/>
                <w:sz w:val="24"/>
                <w:szCs w:val="24"/>
              </w:rPr>
              <w:t>Orario</w:t>
            </w:r>
          </w:p>
        </w:tc>
        <w:tc>
          <w:tcPr>
            <w:tcW w:w="2268" w:type="dxa"/>
          </w:tcPr>
          <w:p w14:paraId="62A556BF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DF2146">
              <w:rPr>
                <w:b/>
                <w:sz w:val="24"/>
                <w:szCs w:val="24"/>
              </w:rPr>
              <w:t>Dalle</w:t>
            </w:r>
          </w:p>
        </w:tc>
        <w:tc>
          <w:tcPr>
            <w:tcW w:w="2268" w:type="dxa"/>
          </w:tcPr>
          <w:p w14:paraId="7BFDB98C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DF2146">
              <w:rPr>
                <w:b/>
                <w:sz w:val="24"/>
                <w:szCs w:val="24"/>
              </w:rPr>
              <w:t>Alle</w:t>
            </w:r>
          </w:p>
        </w:tc>
      </w:tr>
      <w:tr w:rsidR="00897405" w14:paraId="04E79802" w14:textId="77777777" w:rsidTr="00DF2146">
        <w:tc>
          <w:tcPr>
            <w:tcW w:w="4592" w:type="dxa"/>
            <w:vAlign w:val="center"/>
          </w:tcPr>
          <w:p w14:paraId="311C0E1A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rPr>
                <w:sz w:val="24"/>
                <w:szCs w:val="24"/>
              </w:rPr>
            </w:pPr>
            <w:r w:rsidRPr="00DF2146">
              <w:rPr>
                <w:sz w:val="24"/>
                <w:szCs w:val="24"/>
              </w:rPr>
              <w:t xml:space="preserve">Lunedì           </w:t>
            </w:r>
          </w:p>
        </w:tc>
        <w:tc>
          <w:tcPr>
            <w:tcW w:w="2268" w:type="dxa"/>
          </w:tcPr>
          <w:p w14:paraId="1C55B5E4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DF2146">
              <w:rPr>
                <w:b/>
                <w:sz w:val="24"/>
                <w:szCs w:val="24"/>
              </w:rPr>
              <w:t>8.00</w:t>
            </w:r>
          </w:p>
        </w:tc>
        <w:tc>
          <w:tcPr>
            <w:tcW w:w="2268" w:type="dxa"/>
          </w:tcPr>
          <w:p w14:paraId="1F2FB962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DF2146">
              <w:rPr>
                <w:b/>
                <w:sz w:val="24"/>
                <w:szCs w:val="24"/>
              </w:rPr>
              <w:t>16.00</w:t>
            </w:r>
          </w:p>
        </w:tc>
      </w:tr>
      <w:tr w:rsidR="00897405" w14:paraId="3576ABA8" w14:textId="77777777" w:rsidTr="00DF2146">
        <w:tc>
          <w:tcPr>
            <w:tcW w:w="4592" w:type="dxa"/>
            <w:vAlign w:val="center"/>
          </w:tcPr>
          <w:p w14:paraId="43BF2911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rPr>
                <w:sz w:val="24"/>
                <w:szCs w:val="24"/>
              </w:rPr>
            </w:pPr>
            <w:r w:rsidRPr="00DF2146">
              <w:rPr>
                <w:sz w:val="24"/>
                <w:szCs w:val="24"/>
              </w:rPr>
              <w:t>Martedì</w:t>
            </w:r>
          </w:p>
        </w:tc>
        <w:tc>
          <w:tcPr>
            <w:tcW w:w="2268" w:type="dxa"/>
          </w:tcPr>
          <w:p w14:paraId="17974EB0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DF2146">
              <w:rPr>
                <w:b/>
                <w:sz w:val="24"/>
                <w:szCs w:val="24"/>
              </w:rPr>
              <w:t>8.00</w:t>
            </w:r>
          </w:p>
        </w:tc>
        <w:tc>
          <w:tcPr>
            <w:tcW w:w="2268" w:type="dxa"/>
          </w:tcPr>
          <w:p w14:paraId="22B283CA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DF2146">
              <w:rPr>
                <w:b/>
                <w:sz w:val="24"/>
                <w:szCs w:val="24"/>
              </w:rPr>
              <w:t>16.00</w:t>
            </w:r>
          </w:p>
        </w:tc>
      </w:tr>
      <w:tr w:rsidR="00897405" w14:paraId="1E996335" w14:textId="77777777" w:rsidTr="00DF2146">
        <w:tc>
          <w:tcPr>
            <w:tcW w:w="4592" w:type="dxa"/>
            <w:vAlign w:val="center"/>
          </w:tcPr>
          <w:p w14:paraId="24A42C9E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rPr>
                <w:sz w:val="24"/>
                <w:szCs w:val="24"/>
              </w:rPr>
            </w:pPr>
            <w:r w:rsidRPr="00DF2146">
              <w:rPr>
                <w:sz w:val="24"/>
                <w:szCs w:val="24"/>
              </w:rPr>
              <w:t>Mercoledì</w:t>
            </w:r>
          </w:p>
        </w:tc>
        <w:tc>
          <w:tcPr>
            <w:tcW w:w="2268" w:type="dxa"/>
          </w:tcPr>
          <w:p w14:paraId="4950620B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DF2146">
              <w:rPr>
                <w:b/>
                <w:sz w:val="24"/>
                <w:szCs w:val="24"/>
              </w:rPr>
              <w:t>8.00</w:t>
            </w:r>
          </w:p>
        </w:tc>
        <w:tc>
          <w:tcPr>
            <w:tcW w:w="2268" w:type="dxa"/>
          </w:tcPr>
          <w:p w14:paraId="2BCE2620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DF2146">
              <w:rPr>
                <w:b/>
                <w:sz w:val="24"/>
                <w:szCs w:val="24"/>
              </w:rPr>
              <w:t>16.00</w:t>
            </w:r>
          </w:p>
        </w:tc>
      </w:tr>
      <w:tr w:rsidR="00897405" w14:paraId="0D19E4C8" w14:textId="77777777" w:rsidTr="00DF2146">
        <w:tc>
          <w:tcPr>
            <w:tcW w:w="4592" w:type="dxa"/>
            <w:vAlign w:val="center"/>
          </w:tcPr>
          <w:p w14:paraId="7D7FA9F6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rPr>
                <w:sz w:val="24"/>
                <w:szCs w:val="24"/>
              </w:rPr>
            </w:pPr>
            <w:r w:rsidRPr="00DF2146">
              <w:rPr>
                <w:sz w:val="24"/>
                <w:szCs w:val="24"/>
              </w:rPr>
              <w:t>Giovedì</w:t>
            </w:r>
          </w:p>
        </w:tc>
        <w:tc>
          <w:tcPr>
            <w:tcW w:w="2268" w:type="dxa"/>
          </w:tcPr>
          <w:p w14:paraId="25A84E09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DF2146">
              <w:rPr>
                <w:b/>
                <w:sz w:val="24"/>
                <w:szCs w:val="24"/>
              </w:rPr>
              <w:t>8.00</w:t>
            </w:r>
          </w:p>
        </w:tc>
        <w:tc>
          <w:tcPr>
            <w:tcW w:w="2268" w:type="dxa"/>
          </w:tcPr>
          <w:p w14:paraId="44C678ED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DF2146">
              <w:rPr>
                <w:b/>
                <w:sz w:val="24"/>
                <w:szCs w:val="24"/>
              </w:rPr>
              <w:t>16.00</w:t>
            </w:r>
          </w:p>
        </w:tc>
      </w:tr>
      <w:tr w:rsidR="00897405" w14:paraId="0C990024" w14:textId="77777777" w:rsidTr="00DF2146">
        <w:tc>
          <w:tcPr>
            <w:tcW w:w="4592" w:type="dxa"/>
            <w:vAlign w:val="center"/>
          </w:tcPr>
          <w:p w14:paraId="356A877A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rPr>
                <w:sz w:val="24"/>
                <w:szCs w:val="24"/>
              </w:rPr>
            </w:pPr>
            <w:r w:rsidRPr="00DF2146">
              <w:rPr>
                <w:sz w:val="24"/>
                <w:szCs w:val="24"/>
              </w:rPr>
              <w:t>Venerdì</w:t>
            </w:r>
          </w:p>
        </w:tc>
        <w:tc>
          <w:tcPr>
            <w:tcW w:w="2268" w:type="dxa"/>
          </w:tcPr>
          <w:p w14:paraId="52DC1D59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DF2146">
              <w:rPr>
                <w:b/>
                <w:sz w:val="24"/>
                <w:szCs w:val="24"/>
              </w:rPr>
              <w:t>8.00</w:t>
            </w:r>
          </w:p>
        </w:tc>
        <w:tc>
          <w:tcPr>
            <w:tcW w:w="2268" w:type="dxa"/>
          </w:tcPr>
          <w:p w14:paraId="615ECADA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DF2146">
              <w:rPr>
                <w:b/>
                <w:sz w:val="24"/>
                <w:szCs w:val="24"/>
              </w:rPr>
              <w:t>16.00</w:t>
            </w:r>
          </w:p>
        </w:tc>
      </w:tr>
    </w:tbl>
    <w:p w14:paraId="64A70A9E" w14:textId="77777777" w:rsidR="00897405" w:rsidRDefault="00897405">
      <w:pPr>
        <w:pStyle w:val="normal"/>
        <w:spacing w:after="0" w:line="240" w:lineRule="auto"/>
        <w:ind w:right="-143"/>
        <w:rPr>
          <w:sz w:val="24"/>
          <w:szCs w:val="24"/>
        </w:rPr>
      </w:pPr>
    </w:p>
    <w:p w14:paraId="774F294F" w14:textId="77777777" w:rsidR="00897405" w:rsidRDefault="00897405">
      <w:pPr>
        <w:pStyle w:val="normal"/>
        <w:spacing w:after="0" w:line="240" w:lineRule="auto"/>
        <w:ind w:right="-143"/>
        <w:rPr>
          <w:sz w:val="24"/>
          <w:szCs w:val="24"/>
        </w:rPr>
      </w:pPr>
    </w:p>
    <w:p w14:paraId="32F0BAB4" w14:textId="77777777" w:rsidR="00897405" w:rsidRDefault="00423638">
      <w:pPr>
        <w:pStyle w:val="Titolo2"/>
        <w:ind w:right="-143"/>
      </w:pPr>
      <w:bookmarkStart w:id="4" w:name="_Toc85011123"/>
      <w:r>
        <w:t>Organizzazione aule</w:t>
      </w:r>
      <w:bookmarkEnd w:id="4"/>
      <w:r>
        <w:t xml:space="preserve"> </w:t>
      </w:r>
    </w:p>
    <w:p w14:paraId="583760BC" w14:textId="77777777" w:rsidR="00897405" w:rsidRDefault="0042363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Distribuzione/ripartizione degli alunni nelle aule:  </w:t>
      </w:r>
      <w:r>
        <w:t>AVENDO CREATO DUE SPAZI SEPARATI PER OGNI SEZIONE, I BAMBINI SARANNO  NEI LIMITI DEL POSSIBILE DISTRIBUITI IN DUE GRUPPI ALL’INTERNO DI QUESTI SPAZI.</w:t>
      </w:r>
    </w:p>
    <w:p w14:paraId="5F86E1DD" w14:textId="77777777" w:rsidR="00897405" w:rsidRDefault="00423638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bookmarkStart w:id="5" w:name="_3dy6vkm" w:colFirst="0" w:colLast="0"/>
      <w:bookmarkEnd w:id="5"/>
      <w:r>
        <w:rPr>
          <w:color w:val="000000"/>
        </w:rPr>
        <w:t>Allestimento aule: ALCUNI ANG</w:t>
      </w:r>
      <w:r>
        <w:t xml:space="preserve">OLI SARANNO SUDDIVISI TRA LORO </w:t>
      </w:r>
    </w:p>
    <w:p w14:paraId="5493C5C2" w14:textId="77777777" w:rsidR="00897405" w:rsidRDefault="00423638">
      <w:pPr>
        <w:pStyle w:val="normal"/>
        <w:numPr>
          <w:ilvl w:val="0"/>
          <w:numId w:val="5"/>
        </w:num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Principio dell’arieggiamento costante, tenendo se possibile le finestre aperte durante la giornata scolastica. Se non fosse possibile tenere aperte le finestre, arieggiare i locali almeno ogni 60 minuti</w:t>
      </w:r>
    </w:p>
    <w:p w14:paraId="44168196" w14:textId="77777777" w:rsidR="00897405" w:rsidRDefault="00423638">
      <w:pPr>
        <w:pStyle w:val="normal"/>
        <w:numPr>
          <w:ilvl w:val="0"/>
          <w:numId w:val="5"/>
        </w:numP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Oltre all’aerazione, favorire l’igiene costante delle mani del personale e degli alunni, posizionando un dispenser di soluzione alcolica in ogni classe, nei punti di passaggio e nei servizi.</w:t>
      </w:r>
    </w:p>
    <w:p w14:paraId="2E7636BA" w14:textId="77777777" w:rsidR="00897405" w:rsidRDefault="0089740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143"/>
        <w:rPr>
          <w:color w:val="000000"/>
          <w:sz w:val="24"/>
          <w:szCs w:val="24"/>
        </w:rPr>
      </w:pPr>
    </w:p>
    <w:p w14:paraId="081E523E" w14:textId="77777777" w:rsidR="00897405" w:rsidRDefault="00423638">
      <w:pPr>
        <w:pStyle w:val="Titolo2"/>
        <w:ind w:right="-143"/>
      </w:pPr>
      <w:bookmarkStart w:id="6" w:name="_Toc85011124"/>
      <w:r>
        <w:t>Dispositivi di protezione</w:t>
      </w:r>
      <w:bookmarkEnd w:id="6"/>
    </w:p>
    <w:p w14:paraId="0E45D1BE" w14:textId="77777777" w:rsidR="00897405" w:rsidRDefault="00423638">
      <w:pPr>
        <w:pStyle w:val="normal"/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Le insegnanti si muoveranno tra i tavoli e si avvicineranno avvicinarsi agli allievi indossando la mascherina chirurgica/visiera e potranno toccare le stesse superfici toccate dall’allievo solo se prima si sono disinfettati le mani.</w:t>
      </w:r>
    </w:p>
    <w:p w14:paraId="278C28DC" w14:textId="77777777" w:rsidR="00897405" w:rsidRDefault="00423638">
      <w:pPr>
        <w:pStyle w:val="normal"/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L’uso di mascherine non è previsto per i bambini.</w:t>
      </w:r>
    </w:p>
    <w:p w14:paraId="47085AA9" w14:textId="77777777" w:rsidR="00897405" w:rsidRDefault="0089740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143"/>
        <w:rPr>
          <w:color w:val="000000"/>
          <w:sz w:val="24"/>
          <w:szCs w:val="24"/>
        </w:rPr>
      </w:pPr>
    </w:p>
    <w:p w14:paraId="268ADDF6" w14:textId="77777777" w:rsidR="00897405" w:rsidRDefault="00897405">
      <w:pPr>
        <w:pStyle w:val="Titolo2"/>
        <w:ind w:right="-143"/>
        <w:jc w:val="both"/>
      </w:pPr>
    </w:p>
    <w:p w14:paraId="3871F4AB" w14:textId="77777777" w:rsidR="00897405" w:rsidRDefault="00423638">
      <w:pPr>
        <w:pStyle w:val="Titolo2"/>
        <w:ind w:right="-143"/>
        <w:jc w:val="both"/>
      </w:pPr>
      <w:bookmarkStart w:id="7" w:name="_504ujx15d7c" w:colFirst="0" w:colLast="0"/>
      <w:bookmarkStart w:id="8" w:name="_Toc85011125"/>
      <w:bookmarkEnd w:id="7"/>
      <w:r>
        <w:t>Materiali didattici ed effetti personali</w:t>
      </w:r>
      <w:bookmarkEnd w:id="8"/>
    </w:p>
    <w:p w14:paraId="06C416D9" w14:textId="77777777" w:rsidR="00897405" w:rsidRDefault="00423638">
      <w:pPr>
        <w:pStyle w:val="normal"/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>
        <w:rPr>
          <w:b/>
          <w:sz w:val="24"/>
          <w:szCs w:val="24"/>
        </w:rPr>
        <w:t>modalità di uso degli strumenti</w:t>
      </w:r>
      <w:r>
        <w:rPr>
          <w:sz w:val="24"/>
          <w:szCs w:val="24"/>
        </w:rPr>
        <w:t xml:space="preserve"> vanno riviste finché sarà in vigore l’emergenza sanitaria. </w:t>
      </w:r>
    </w:p>
    <w:p w14:paraId="2BAD2454" w14:textId="77777777" w:rsidR="00897405" w:rsidRDefault="00897405">
      <w:pPr>
        <w:pStyle w:val="normal"/>
        <w:spacing w:after="0" w:line="240" w:lineRule="auto"/>
        <w:ind w:right="-143"/>
        <w:jc w:val="both"/>
        <w:rPr>
          <w:sz w:val="24"/>
          <w:szCs w:val="24"/>
        </w:rPr>
      </w:pPr>
    </w:p>
    <w:p w14:paraId="2C576569" w14:textId="77777777" w:rsidR="00897405" w:rsidRDefault="0042363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Consentire l’uso di ogni </w:t>
      </w:r>
      <w:r>
        <w:rPr>
          <w:b/>
          <w:sz w:val="24"/>
          <w:szCs w:val="24"/>
        </w:rPr>
        <w:t>oggetto solo da parte di una singola sezione</w:t>
      </w:r>
    </w:p>
    <w:p w14:paraId="2FDA3E25" w14:textId="11E7760B" w:rsidR="00897405" w:rsidRDefault="00423638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Consentire l’uso degli</w:t>
      </w:r>
      <w:r>
        <w:rPr>
          <w:b/>
          <w:sz w:val="24"/>
          <w:szCs w:val="24"/>
        </w:rPr>
        <w:t xml:space="preserve"> stessi strumenti da più sezioni solo se è possibile sanificarli</w:t>
      </w:r>
      <w:r>
        <w:rPr>
          <w:sz w:val="24"/>
          <w:szCs w:val="24"/>
        </w:rPr>
        <w:t xml:space="preserve"> dopo ogni </w:t>
      </w:r>
      <w:r w:rsidR="00A0793E">
        <w:rPr>
          <w:sz w:val="24"/>
          <w:szCs w:val="24"/>
        </w:rPr>
        <w:t>uso senza</w:t>
      </w:r>
      <w:r>
        <w:rPr>
          <w:sz w:val="24"/>
          <w:szCs w:val="24"/>
        </w:rPr>
        <w:t xml:space="preserve"> deteriorarli.</w:t>
      </w:r>
    </w:p>
    <w:p w14:paraId="628ED27A" w14:textId="77777777" w:rsidR="00897405" w:rsidRDefault="00897405">
      <w:pPr>
        <w:pStyle w:val="normal"/>
        <w:spacing w:after="0" w:line="240" w:lineRule="auto"/>
        <w:ind w:right="-143"/>
        <w:jc w:val="both"/>
        <w:rPr>
          <w:sz w:val="24"/>
          <w:szCs w:val="24"/>
        </w:rPr>
      </w:pPr>
    </w:p>
    <w:p w14:paraId="1C2D85A3" w14:textId="77777777" w:rsidR="00897405" w:rsidRDefault="00423638" w:rsidP="00983D95">
      <w:pPr>
        <w:pStyle w:val="Titolo2"/>
        <w:pBdr>
          <w:left w:val="single" w:sz="4" w:space="0" w:color="538135"/>
        </w:pBdr>
        <w:ind w:right="-143"/>
      </w:pPr>
      <w:bookmarkStart w:id="9" w:name="_Toc85011126"/>
      <w:r>
        <w:t>Spazi comuni</w:t>
      </w:r>
      <w:bookmarkEnd w:id="9"/>
    </w:p>
    <w:p w14:paraId="196C8699" w14:textId="0AA4574C" w:rsidR="00897405" w:rsidRDefault="00423638">
      <w:pPr>
        <w:pStyle w:val="normal"/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Gli spazi comuni non didattici cioè non deputati espressamente alla didattica quali l’ingresso, l’atrio, il </w:t>
      </w:r>
      <w:r w:rsidR="00A0793E">
        <w:rPr>
          <w:sz w:val="24"/>
          <w:szCs w:val="24"/>
        </w:rPr>
        <w:t>salone saranno</w:t>
      </w:r>
      <w:r>
        <w:rPr>
          <w:sz w:val="24"/>
          <w:szCs w:val="24"/>
        </w:rPr>
        <w:t xml:space="preserve"> opportunamente segnalati (cartellonistica verticale e orizzontale).</w:t>
      </w:r>
    </w:p>
    <w:p w14:paraId="737460E3" w14:textId="77777777" w:rsidR="00897405" w:rsidRDefault="00423638">
      <w:pPr>
        <w:pStyle w:val="normal"/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L’accesso dovrà essere contingentato e limitato allo stretto necessario.</w:t>
      </w:r>
    </w:p>
    <w:p w14:paraId="52B5E557" w14:textId="77777777" w:rsidR="00897405" w:rsidRDefault="00423638">
      <w:pPr>
        <w:pStyle w:val="normal"/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Ciascun team potrà utilizzare lo spazio in prossimità della sezione (uso di divisori) </w:t>
      </w:r>
    </w:p>
    <w:p w14:paraId="272C24A1" w14:textId="77777777" w:rsidR="00897405" w:rsidRDefault="00423638">
      <w:pPr>
        <w:pStyle w:val="normal"/>
        <w:spacing w:after="0" w:line="240" w:lineRule="auto"/>
        <w:ind w:right="-14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L’ufficio </w:t>
      </w:r>
      <w:r>
        <w:rPr>
          <w:sz w:val="24"/>
          <w:szCs w:val="24"/>
        </w:rPr>
        <w:t>potrà essere regolarmente utilizzato, ma nel rispetto del principio del distanziament</w:t>
      </w:r>
      <w:r w:rsidR="004A3F3E">
        <w:rPr>
          <w:sz w:val="24"/>
          <w:szCs w:val="24"/>
        </w:rPr>
        <w:t xml:space="preserve">o fisico di almeno 1 metro tra </w:t>
      </w:r>
      <w:r>
        <w:rPr>
          <w:sz w:val="24"/>
          <w:szCs w:val="24"/>
        </w:rPr>
        <w:t>le persone che lo occupano.</w:t>
      </w:r>
    </w:p>
    <w:p w14:paraId="63860F26" w14:textId="77777777" w:rsidR="00897405" w:rsidRDefault="0042363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Verrà affisso all’esterno un cartell</w:t>
      </w:r>
      <w:r>
        <w:rPr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con la massima capienza possibile e saranno introdotte le misure di sicurezza previste dall’Istituto: utilizzo della mascherina chirurgica/visiera, arieggiamento frequente e presenza di un dispenser di soluzione alcolica.</w:t>
      </w:r>
    </w:p>
    <w:p w14:paraId="29001CC4" w14:textId="77777777" w:rsidR="00897405" w:rsidRDefault="0089740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143"/>
        <w:rPr>
          <w:color w:val="000000"/>
          <w:sz w:val="24"/>
          <w:szCs w:val="24"/>
        </w:rPr>
      </w:pPr>
    </w:p>
    <w:p w14:paraId="045C5DA1" w14:textId="77777777" w:rsidR="00897405" w:rsidRDefault="00423638">
      <w:pPr>
        <w:pStyle w:val="Titolo2"/>
        <w:ind w:right="-143"/>
      </w:pPr>
      <w:bookmarkStart w:id="10" w:name="_Toc85011127"/>
      <w:r>
        <w:t>Laboratori e aule speciali</w:t>
      </w:r>
      <w:bookmarkEnd w:id="10"/>
    </w:p>
    <w:p w14:paraId="66809578" w14:textId="77777777" w:rsidR="00897405" w:rsidRDefault="00423638">
      <w:pPr>
        <w:pStyle w:val="normal"/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Si stabilisce che lo spazio adibito a laboratorio (salone) non verrà per quest’anno utilizzato con questa connotazione, per evitare occasioni di promiscuità.</w:t>
      </w:r>
    </w:p>
    <w:p w14:paraId="6DF30E55" w14:textId="1F91BB40" w:rsidR="004A3F3E" w:rsidRDefault="00A0793E">
      <w:pPr>
        <w:pStyle w:val="normal"/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È</w:t>
      </w:r>
      <w:r w:rsidR="004A3F3E">
        <w:rPr>
          <w:sz w:val="24"/>
          <w:szCs w:val="24"/>
        </w:rPr>
        <w:t xml:space="preserve"> stato suddiviso in due micro spazi per i due bambini con sostegno.</w:t>
      </w:r>
    </w:p>
    <w:p w14:paraId="2079C8BE" w14:textId="77777777" w:rsidR="00897405" w:rsidRDefault="00897405">
      <w:pPr>
        <w:pStyle w:val="normal"/>
        <w:spacing w:after="0" w:line="240" w:lineRule="auto"/>
        <w:ind w:right="-143"/>
        <w:jc w:val="both"/>
        <w:rPr>
          <w:sz w:val="24"/>
          <w:szCs w:val="24"/>
        </w:rPr>
      </w:pPr>
    </w:p>
    <w:p w14:paraId="7B16F038" w14:textId="77777777" w:rsidR="00897405" w:rsidRDefault="00423638">
      <w:pPr>
        <w:pStyle w:val="normal"/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Ci si attiverà affinché tutte le norme di sicurezza anti Covid vengano rispettate, il personale potrà spostarsi e avvicinarsi agli allievi solo se indossa la mascherina chirurgica/visiera e toccare le stesse superfici toccate dall’allievo solo se prima si è disinfettato le mani.</w:t>
      </w:r>
    </w:p>
    <w:p w14:paraId="3A0A9452" w14:textId="77777777" w:rsidR="00897405" w:rsidRDefault="00897405">
      <w:pPr>
        <w:pStyle w:val="normal"/>
        <w:spacing w:after="0" w:line="240" w:lineRule="auto"/>
        <w:ind w:right="-143"/>
        <w:jc w:val="both"/>
        <w:rPr>
          <w:sz w:val="24"/>
          <w:szCs w:val="24"/>
        </w:rPr>
      </w:pPr>
    </w:p>
    <w:p w14:paraId="42E8F0EB" w14:textId="77777777" w:rsidR="00897405" w:rsidRDefault="0042363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</w:t>
      </w:r>
      <w:r>
        <w:rPr>
          <w:b/>
          <w:sz w:val="24"/>
          <w:szCs w:val="24"/>
        </w:rPr>
        <w:t>rea</w:t>
      </w:r>
      <w:r>
        <w:rPr>
          <w:b/>
          <w:color w:val="000000"/>
          <w:sz w:val="24"/>
          <w:szCs w:val="24"/>
        </w:rPr>
        <w:t xml:space="preserve"> COVID</w:t>
      </w:r>
      <w:r>
        <w:rPr>
          <w:color w:val="000000"/>
          <w:sz w:val="24"/>
          <w:szCs w:val="24"/>
        </w:rPr>
        <w:t>: Si individua come “a</w:t>
      </w:r>
      <w:r>
        <w:rPr>
          <w:sz w:val="24"/>
          <w:szCs w:val="24"/>
        </w:rPr>
        <w:t>rea</w:t>
      </w:r>
      <w:r>
        <w:rPr>
          <w:color w:val="000000"/>
          <w:sz w:val="24"/>
          <w:szCs w:val="24"/>
        </w:rPr>
        <w:t xml:space="preserve"> COVID” uno </w:t>
      </w:r>
      <w:r>
        <w:rPr>
          <w:sz w:val="24"/>
          <w:szCs w:val="24"/>
        </w:rPr>
        <w:t xml:space="preserve">spazio all’interno </w:t>
      </w:r>
      <w:r w:rsidR="004A3F3E">
        <w:rPr>
          <w:sz w:val="24"/>
          <w:szCs w:val="24"/>
        </w:rPr>
        <w:t>di un</w:t>
      </w:r>
      <w:r>
        <w:rPr>
          <w:sz w:val="24"/>
          <w:szCs w:val="24"/>
        </w:rPr>
        <w:t xml:space="preserve"> </w:t>
      </w:r>
      <w:r w:rsidR="004A3F3E">
        <w:rPr>
          <w:sz w:val="24"/>
          <w:szCs w:val="24"/>
        </w:rPr>
        <w:t>bagno con porta sempre chiusa e sempre igienizzato</w:t>
      </w:r>
      <w:r>
        <w:rPr>
          <w:color w:val="000000"/>
          <w:sz w:val="24"/>
          <w:szCs w:val="24"/>
        </w:rPr>
        <w:t>.</w:t>
      </w:r>
    </w:p>
    <w:p w14:paraId="7D6F4D1F" w14:textId="77777777" w:rsidR="00897405" w:rsidRDefault="00423638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4185"/>
        </w:tabs>
        <w:spacing w:after="0" w:line="240" w:lineRule="auto"/>
        <w:ind w:left="360" w:right="-1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31EE91BA" w14:textId="77777777" w:rsidR="00897405" w:rsidRDefault="00423638">
      <w:pPr>
        <w:pStyle w:val="Titolo2"/>
        <w:ind w:right="-143"/>
      </w:pPr>
      <w:bookmarkStart w:id="11" w:name="_Toc85011128"/>
      <w:r>
        <w:t>Servizi igienici</w:t>
      </w:r>
      <w:bookmarkEnd w:id="11"/>
    </w:p>
    <w:p w14:paraId="285962F7" w14:textId="77777777" w:rsidR="00897405" w:rsidRDefault="00423638">
      <w:pPr>
        <w:pStyle w:val="normal"/>
        <w:spacing w:after="0" w:line="240" w:lineRule="auto"/>
        <w:ind w:right="-143"/>
        <w:jc w:val="both"/>
        <w:rPr>
          <w:b/>
          <w:sz w:val="24"/>
          <w:szCs w:val="24"/>
        </w:rPr>
      </w:pPr>
      <w:r>
        <w:rPr>
          <w:sz w:val="24"/>
          <w:szCs w:val="24"/>
        </w:rPr>
        <w:t>I servizi igienici sono di particolare criticità nella prevenzione del rischio da contagio da Covid 19, pertanto:</w:t>
      </w:r>
    </w:p>
    <w:p w14:paraId="083661C5" w14:textId="77777777" w:rsidR="00897405" w:rsidRDefault="00423638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provvederà ad un’attenta pulizia e disinfezione quotidiana di tutti i locali e di tutte le superfici che possono essere toccate (compresa la rubinetteria)</w:t>
      </w:r>
    </w:p>
    <w:p w14:paraId="29517359" w14:textId="77777777" w:rsidR="00897405" w:rsidRDefault="00423638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Gli </w:t>
      </w:r>
      <w:r>
        <w:rPr>
          <w:b/>
          <w:color w:val="000000"/>
          <w:sz w:val="24"/>
          <w:szCs w:val="24"/>
        </w:rPr>
        <w:t>insegnanti</w:t>
      </w:r>
      <w:r>
        <w:rPr>
          <w:color w:val="000000"/>
          <w:sz w:val="24"/>
          <w:szCs w:val="24"/>
        </w:rPr>
        <w:t xml:space="preserve"> consentiranno ai bambini di recarsi ai servizi </w:t>
      </w:r>
      <w:r>
        <w:rPr>
          <w:b/>
          <w:color w:val="000000"/>
          <w:sz w:val="24"/>
          <w:szCs w:val="24"/>
        </w:rPr>
        <w:t>un</w:t>
      </w:r>
      <w:r>
        <w:rPr>
          <w:b/>
          <w:sz w:val="24"/>
          <w:szCs w:val="24"/>
        </w:rPr>
        <w:t xml:space="preserve"> gruppo alla volta</w:t>
      </w:r>
      <w:r>
        <w:rPr>
          <w:b/>
          <w:color w:val="000000"/>
          <w:sz w:val="24"/>
          <w:szCs w:val="24"/>
        </w:rPr>
        <w:t>.</w:t>
      </w:r>
    </w:p>
    <w:p w14:paraId="34C2DA53" w14:textId="77777777" w:rsidR="00897405" w:rsidRDefault="00423638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</w:t>
      </w:r>
      <w:r>
        <w:rPr>
          <w:b/>
          <w:color w:val="000000"/>
          <w:sz w:val="24"/>
          <w:szCs w:val="24"/>
        </w:rPr>
        <w:t xml:space="preserve">collaboratori scolastici </w:t>
      </w:r>
      <w:r>
        <w:rPr>
          <w:color w:val="000000"/>
          <w:sz w:val="24"/>
          <w:szCs w:val="24"/>
        </w:rPr>
        <w:t>avranno il compito di sorvegliare l’entrata e l’uscita dai servizi dei bambini.</w:t>
      </w:r>
    </w:p>
    <w:p w14:paraId="323E7673" w14:textId="77777777" w:rsidR="00897405" w:rsidRDefault="00423638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eviteranno assembramenti all’interno dei servizi, regolamentandone l’accesso: In caso di bagno occupato l’alunno attende in corrispondenza dei contrassegni a terra, opportunamente distanziati.</w:t>
      </w:r>
    </w:p>
    <w:p w14:paraId="2152DA85" w14:textId="77777777" w:rsidR="00897405" w:rsidRDefault="00423638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prossimità dei servizi saranno presenti dispenser di soluzione disinfettante e salviette monouso. </w:t>
      </w:r>
    </w:p>
    <w:p w14:paraId="0295D166" w14:textId="77777777" w:rsidR="00897405" w:rsidRDefault="00423638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Le procedure adottate saranno supportate da apposita cartellonistica con le istruzioni per l’uso: disinfezione delle mani, distanze di sicurezza, corretto lavaggio delle mani</w:t>
      </w:r>
    </w:p>
    <w:p w14:paraId="488EE88E" w14:textId="77777777" w:rsidR="00897405" w:rsidRDefault="00423638">
      <w:pPr>
        <w:pStyle w:val="normal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 finestre dovranno rimanere sempre aperte.</w:t>
      </w:r>
    </w:p>
    <w:p w14:paraId="1B580715" w14:textId="77777777" w:rsidR="00897405" w:rsidRDefault="0089740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143"/>
        <w:rPr>
          <w:color w:val="000000"/>
          <w:sz w:val="24"/>
          <w:szCs w:val="24"/>
        </w:rPr>
      </w:pPr>
    </w:p>
    <w:p w14:paraId="1B1470EC" w14:textId="77777777" w:rsidR="00897405" w:rsidRDefault="00423638">
      <w:pPr>
        <w:pStyle w:val="Titolo2"/>
        <w:ind w:right="-143"/>
      </w:pPr>
      <w:bookmarkStart w:id="12" w:name="_Toc85011129"/>
      <w:r>
        <w:t>Palestra/salone</w:t>
      </w:r>
      <w:bookmarkEnd w:id="12"/>
    </w:p>
    <w:p w14:paraId="7A3CBB5D" w14:textId="16625016" w:rsidR="004A3F3E" w:rsidRPr="00C75A3A" w:rsidRDefault="004A3F3E" w:rsidP="004A3F3E">
      <w:pPr>
        <w:pStyle w:val="normal"/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423638">
        <w:rPr>
          <w:sz w:val="24"/>
          <w:szCs w:val="24"/>
        </w:rPr>
        <w:t>l salone, zona di passag</w:t>
      </w:r>
      <w:r>
        <w:rPr>
          <w:sz w:val="24"/>
          <w:szCs w:val="24"/>
        </w:rPr>
        <w:t>g</w:t>
      </w:r>
      <w:r w:rsidR="00423638">
        <w:rPr>
          <w:sz w:val="24"/>
          <w:szCs w:val="24"/>
        </w:rPr>
        <w:t xml:space="preserve">io per l’accesso ai bagni e agli armadietti, per </w:t>
      </w:r>
      <w:r>
        <w:rPr>
          <w:sz w:val="24"/>
          <w:szCs w:val="24"/>
        </w:rPr>
        <w:t>l’</w:t>
      </w:r>
      <w:r w:rsidR="00423638">
        <w:rPr>
          <w:sz w:val="24"/>
          <w:szCs w:val="24"/>
        </w:rPr>
        <w:t xml:space="preserve">entrata e </w:t>
      </w:r>
      <w:r>
        <w:rPr>
          <w:sz w:val="24"/>
          <w:szCs w:val="24"/>
        </w:rPr>
        <w:t>l’</w:t>
      </w:r>
      <w:r w:rsidR="00423638">
        <w:rPr>
          <w:sz w:val="24"/>
          <w:szCs w:val="24"/>
        </w:rPr>
        <w:t xml:space="preserve">uscita, </w:t>
      </w:r>
      <w:r w:rsidR="00423638" w:rsidRPr="00C75A3A">
        <w:rPr>
          <w:sz w:val="24"/>
          <w:szCs w:val="24"/>
        </w:rPr>
        <w:t xml:space="preserve">è stato suddiviso in due zone, dotate di segnaletica orizzontale, per il passaggio separato dei bambini appartenenti alle due </w:t>
      </w:r>
      <w:r w:rsidR="00A0793E" w:rsidRPr="00C75A3A">
        <w:rPr>
          <w:sz w:val="24"/>
          <w:szCs w:val="24"/>
        </w:rPr>
        <w:t>sezioni.</w:t>
      </w:r>
      <w:r w:rsidR="00423638" w:rsidRPr="00C75A3A">
        <w:rPr>
          <w:sz w:val="24"/>
          <w:szCs w:val="24"/>
        </w:rPr>
        <w:t xml:space="preserve"> Al centro </w:t>
      </w:r>
      <w:r w:rsidRPr="00C75A3A">
        <w:rPr>
          <w:sz w:val="24"/>
          <w:szCs w:val="24"/>
        </w:rPr>
        <w:t xml:space="preserve">sono state realizzate due zone </w:t>
      </w:r>
      <w:r w:rsidR="00423638" w:rsidRPr="00C75A3A">
        <w:rPr>
          <w:sz w:val="24"/>
          <w:szCs w:val="24"/>
        </w:rPr>
        <w:t xml:space="preserve">per le attività di </w:t>
      </w:r>
      <w:r w:rsidRPr="00C75A3A">
        <w:rPr>
          <w:sz w:val="24"/>
          <w:szCs w:val="24"/>
        </w:rPr>
        <w:t xml:space="preserve">sostegno, che saranno sanificati da parte </w:t>
      </w:r>
      <w:r w:rsidR="00C75A3A">
        <w:rPr>
          <w:sz w:val="24"/>
          <w:szCs w:val="24"/>
        </w:rPr>
        <w:t>di</w:t>
      </w:r>
      <w:r w:rsidRPr="00C75A3A">
        <w:rPr>
          <w:sz w:val="24"/>
          <w:szCs w:val="24"/>
        </w:rPr>
        <w:t xml:space="preserve"> insegnanti per </w:t>
      </w:r>
      <w:r w:rsidR="00C75A3A">
        <w:rPr>
          <w:sz w:val="24"/>
          <w:szCs w:val="24"/>
        </w:rPr>
        <w:t>attività su</w:t>
      </w:r>
      <w:r w:rsidRPr="00C75A3A">
        <w:rPr>
          <w:sz w:val="24"/>
          <w:szCs w:val="24"/>
        </w:rPr>
        <w:t xml:space="preserve"> sostegno. </w:t>
      </w:r>
    </w:p>
    <w:p w14:paraId="06ECD061" w14:textId="77777777" w:rsidR="00897405" w:rsidRDefault="00423638" w:rsidP="004A3F3E">
      <w:pPr>
        <w:pStyle w:val="normal"/>
        <w:spacing w:after="0" w:line="240" w:lineRule="auto"/>
        <w:ind w:right="-143"/>
        <w:jc w:val="both"/>
      </w:pPr>
      <w:r>
        <w:rPr>
          <w:color w:val="000000"/>
          <w:sz w:val="24"/>
          <w:szCs w:val="24"/>
        </w:rPr>
        <w:t>Per quanto possibile, durante la stagione favorevole sarà privilegiata l’attività motoria all’esterno.</w:t>
      </w:r>
    </w:p>
    <w:p w14:paraId="4602DACD" w14:textId="0C778145" w:rsidR="00897405" w:rsidRPr="00C02102" w:rsidRDefault="00423638">
      <w:pPr>
        <w:pStyle w:val="normal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</w:pPr>
      <w:r>
        <w:rPr>
          <w:color w:val="000000"/>
          <w:sz w:val="24"/>
          <w:szCs w:val="24"/>
        </w:rPr>
        <w:t>Qualora dovesse essere ritenuto funzionale l’uso di attrezzature/materiali comuni per l’attività, si avrà cura di igienizzare al ritiro ogni oggetto utilizzato dal singolo.</w:t>
      </w:r>
    </w:p>
    <w:p w14:paraId="5FA6E106" w14:textId="77777777" w:rsidR="00C02102" w:rsidRDefault="00C02102" w:rsidP="00C0210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43"/>
        <w:jc w:val="both"/>
      </w:pPr>
    </w:p>
    <w:p w14:paraId="7690C1D6" w14:textId="77777777" w:rsidR="00897405" w:rsidRPr="00A0793E" w:rsidRDefault="00423638">
      <w:pPr>
        <w:pStyle w:val="Titolo2"/>
        <w:ind w:right="-143"/>
        <w:rPr>
          <w:color w:val="auto"/>
        </w:rPr>
      </w:pPr>
      <w:bookmarkStart w:id="13" w:name="_Toc85011130"/>
      <w:r w:rsidRPr="00A0793E">
        <w:rPr>
          <w:color w:val="auto"/>
        </w:rPr>
        <w:t>Mensa</w:t>
      </w:r>
      <w:bookmarkEnd w:id="13"/>
    </w:p>
    <w:p w14:paraId="2A692701" w14:textId="77777777" w:rsidR="00897405" w:rsidRDefault="00423638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43"/>
        <w:jc w:val="both"/>
      </w:pPr>
      <w:r>
        <w:rPr>
          <w:color w:val="000000"/>
          <w:sz w:val="24"/>
          <w:szCs w:val="24"/>
        </w:rPr>
        <w:t>In considerazione dei numeri degli alunni, della capienza delle aule, delle disposizioni di sicurezza anti Covid, il pranzo verrà consumato come segue: gli alunni saranno disposti mant</w:t>
      </w:r>
      <w:r>
        <w:rPr>
          <w:sz w:val="24"/>
          <w:szCs w:val="24"/>
        </w:rPr>
        <w:t>enendo le distanze di sicurezza, in numero di quattro per ogni tavolo.</w:t>
      </w:r>
    </w:p>
    <w:p w14:paraId="1F0A195F" w14:textId="77777777" w:rsidR="00897405" w:rsidRDefault="0089740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43"/>
        <w:jc w:val="both"/>
        <w:rPr>
          <w:color w:val="000000"/>
          <w:sz w:val="24"/>
          <w:szCs w:val="24"/>
        </w:rPr>
      </w:pPr>
    </w:p>
    <w:p w14:paraId="617C1A57" w14:textId="77777777" w:rsidR="00897405" w:rsidRDefault="00423638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43"/>
        <w:jc w:val="both"/>
      </w:pPr>
      <w:r>
        <w:rPr>
          <w:color w:val="000000"/>
          <w:sz w:val="24"/>
          <w:szCs w:val="24"/>
        </w:rPr>
        <w:t xml:space="preserve">Il personale scolastico presente potrà muoversi tra i tavoli e avvicinarsi agli allievi solo avendo indossato la mascherina chirurgica/visiera e potrà toccare le stesse superfici toccate dall’allievo solo previa disinfezione delle mani. </w:t>
      </w:r>
    </w:p>
    <w:p w14:paraId="5E0A235B" w14:textId="77777777" w:rsidR="00897405" w:rsidRDefault="00897405">
      <w:pPr>
        <w:pStyle w:val="normal"/>
      </w:pPr>
    </w:p>
    <w:p w14:paraId="45FB467B" w14:textId="77777777" w:rsidR="00897405" w:rsidRDefault="00423638">
      <w:pPr>
        <w:pStyle w:val="Titolo2"/>
      </w:pPr>
      <w:bookmarkStart w:id="14" w:name="_Toc85011131"/>
      <w:r>
        <w:t>Entrata e uscita da scuola</w:t>
      </w:r>
      <w:bookmarkEnd w:id="14"/>
    </w:p>
    <w:p w14:paraId="53CBB027" w14:textId="77777777" w:rsidR="00897405" w:rsidRDefault="00423638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 l’ingresso e l’uscita da scuola si utilizzeranno n.</w:t>
      </w:r>
      <w:r>
        <w:rPr>
          <w:sz w:val="24"/>
          <w:szCs w:val="24"/>
        </w:rPr>
        <w:t xml:space="preserve"> 2</w:t>
      </w:r>
      <w:r>
        <w:rPr>
          <w:color w:val="000000"/>
          <w:sz w:val="24"/>
          <w:szCs w:val="24"/>
        </w:rPr>
        <w:t xml:space="preserve">  ingressi all’edificio, per limitare al massimo gli assembramenti, per ridurre al minimo la lunghezza dei tragitti interni.</w:t>
      </w:r>
    </w:p>
    <w:p w14:paraId="4831AF58" w14:textId="77777777" w:rsidR="00897405" w:rsidRDefault="00423638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Gli alunni entreranno e usciranno rispettando la segnaletica relativa alla direzione di marcia e il piano di plesso presentato ad inizio anno</w:t>
      </w:r>
      <w:r w:rsidR="004A3F3E">
        <w:rPr>
          <w:color w:val="000000"/>
          <w:sz w:val="24"/>
          <w:szCs w:val="24"/>
        </w:rPr>
        <w:t>.</w:t>
      </w:r>
    </w:p>
    <w:p w14:paraId="3520A161" w14:textId="77777777" w:rsidR="00897405" w:rsidRDefault="00423638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143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collaboratori scolastici accoglieranno i bambini in prossimità dello spazio a loro assegnato</w:t>
      </w:r>
      <w:r w:rsidR="004A3F3E">
        <w:rPr>
          <w:color w:val="000000"/>
          <w:sz w:val="24"/>
          <w:szCs w:val="24"/>
        </w:rPr>
        <w:t>.</w:t>
      </w:r>
    </w:p>
    <w:p w14:paraId="3FDBDAFC" w14:textId="77777777" w:rsidR="00897405" w:rsidRDefault="00423638">
      <w:pPr>
        <w:pStyle w:val="normal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right="-1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 chiederà ai genitori di sostare davanti alla scuola per il solo tempo richiesto per consegnare e prelevare i bambini da scuola e di mantenere il distanziamento di 1 metro</w:t>
      </w:r>
      <w:r>
        <w:rPr>
          <w:sz w:val="24"/>
          <w:szCs w:val="24"/>
        </w:rPr>
        <w:t>.</w:t>
      </w:r>
    </w:p>
    <w:p w14:paraId="706CB9BB" w14:textId="77777777" w:rsidR="00897405" w:rsidRDefault="00897405">
      <w:pPr>
        <w:pStyle w:val="normal"/>
        <w:spacing w:after="0" w:line="240" w:lineRule="auto"/>
        <w:ind w:right="-143"/>
        <w:jc w:val="both"/>
        <w:rPr>
          <w:sz w:val="24"/>
          <w:szCs w:val="24"/>
        </w:rPr>
      </w:pPr>
    </w:p>
    <w:p w14:paraId="161E2004" w14:textId="77777777" w:rsidR="00897405" w:rsidRDefault="00423638">
      <w:pPr>
        <w:pStyle w:val="normal"/>
        <w:spacing w:after="0" w:line="240" w:lineRule="auto"/>
        <w:ind w:right="-14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ENTRATA: </w:t>
      </w:r>
      <w:r>
        <w:rPr>
          <w:sz w:val="24"/>
          <w:szCs w:val="24"/>
        </w:rPr>
        <w:t xml:space="preserve">Al mattino i genitori accompagneranno i bambini a raggiungere l’ingresso a loro dedicato e aspetteranno </w:t>
      </w:r>
      <w:r>
        <w:rPr>
          <w:b/>
          <w:sz w:val="24"/>
          <w:szCs w:val="24"/>
        </w:rPr>
        <w:t>il personale</w:t>
      </w:r>
      <w:r>
        <w:rPr>
          <w:sz w:val="24"/>
          <w:szCs w:val="24"/>
        </w:rPr>
        <w:t xml:space="preserve"> (docente e/o ATA) che li accoglierà.</w:t>
      </w:r>
    </w:p>
    <w:p w14:paraId="1CBEEE48" w14:textId="77777777" w:rsidR="00897405" w:rsidRDefault="00423638">
      <w:pPr>
        <w:pStyle w:val="normal"/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Sono previsti i seguenti orari d’accesso e uscita:</w:t>
      </w:r>
    </w:p>
    <w:p w14:paraId="63C7F5CE" w14:textId="77777777" w:rsidR="00897405" w:rsidRDefault="00897405">
      <w:pPr>
        <w:pStyle w:val="normal"/>
        <w:spacing w:after="0" w:line="240" w:lineRule="auto"/>
        <w:ind w:right="-143"/>
        <w:jc w:val="both"/>
        <w:rPr>
          <w:sz w:val="24"/>
          <w:szCs w:val="24"/>
        </w:rPr>
      </w:pPr>
    </w:p>
    <w:tbl>
      <w:tblPr>
        <w:tblW w:w="7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8"/>
        <w:gridCol w:w="1984"/>
        <w:gridCol w:w="1984"/>
      </w:tblGrid>
      <w:tr w:rsidR="00897405" w14:paraId="3F10C9A8" w14:textId="77777777" w:rsidTr="00A0793E">
        <w:trPr>
          <w:trHeight w:val="397"/>
        </w:trPr>
        <w:tc>
          <w:tcPr>
            <w:tcW w:w="3798" w:type="dxa"/>
            <w:vMerge w:val="restart"/>
            <w:vAlign w:val="center"/>
          </w:tcPr>
          <w:p w14:paraId="092DBBC7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DF2146">
              <w:rPr>
                <w:b/>
                <w:sz w:val="24"/>
                <w:szCs w:val="24"/>
              </w:rPr>
              <w:t>ORARIO DI INGRESSO</w:t>
            </w:r>
          </w:p>
        </w:tc>
        <w:tc>
          <w:tcPr>
            <w:tcW w:w="1984" w:type="dxa"/>
            <w:shd w:val="clear" w:color="auto" w:fill="auto"/>
          </w:tcPr>
          <w:p w14:paraId="3A896FE6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DF2146">
              <w:rPr>
                <w:b/>
                <w:sz w:val="24"/>
                <w:szCs w:val="24"/>
              </w:rPr>
              <w:t>Sezione Gialla</w:t>
            </w:r>
          </w:p>
        </w:tc>
        <w:tc>
          <w:tcPr>
            <w:tcW w:w="1984" w:type="dxa"/>
            <w:shd w:val="clear" w:color="auto" w:fill="auto"/>
          </w:tcPr>
          <w:p w14:paraId="4596A3A5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DF2146">
              <w:rPr>
                <w:b/>
                <w:sz w:val="24"/>
                <w:szCs w:val="24"/>
              </w:rPr>
              <w:t>h.8.00/8.45</w:t>
            </w:r>
          </w:p>
        </w:tc>
      </w:tr>
      <w:tr w:rsidR="00897405" w14:paraId="7833CC72" w14:textId="77777777" w:rsidTr="00A0793E">
        <w:trPr>
          <w:trHeight w:val="397"/>
        </w:trPr>
        <w:tc>
          <w:tcPr>
            <w:tcW w:w="3798" w:type="dxa"/>
            <w:vMerge/>
            <w:vAlign w:val="center"/>
          </w:tcPr>
          <w:p w14:paraId="02150E46" w14:textId="77777777" w:rsidR="00897405" w:rsidRPr="00DF2146" w:rsidRDefault="00897405" w:rsidP="00DF21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CD1378B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DF2146">
              <w:rPr>
                <w:b/>
                <w:sz w:val="24"/>
                <w:szCs w:val="24"/>
              </w:rPr>
              <w:t>Sezione Verde</w:t>
            </w:r>
          </w:p>
        </w:tc>
        <w:tc>
          <w:tcPr>
            <w:tcW w:w="1984" w:type="dxa"/>
            <w:shd w:val="clear" w:color="auto" w:fill="auto"/>
          </w:tcPr>
          <w:p w14:paraId="014CBE79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DF2146">
              <w:rPr>
                <w:b/>
                <w:sz w:val="24"/>
                <w:szCs w:val="24"/>
              </w:rPr>
              <w:t>h.8.00/8.45</w:t>
            </w:r>
          </w:p>
        </w:tc>
      </w:tr>
      <w:tr w:rsidR="00897405" w14:paraId="6BE6FF30" w14:textId="77777777" w:rsidTr="00A0793E">
        <w:trPr>
          <w:trHeight w:val="397"/>
        </w:trPr>
        <w:tc>
          <w:tcPr>
            <w:tcW w:w="3798" w:type="dxa"/>
            <w:vMerge w:val="restart"/>
            <w:vAlign w:val="center"/>
          </w:tcPr>
          <w:p w14:paraId="008A691C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DF2146">
              <w:rPr>
                <w:b/>
                <w:sz w:val="24"/>
                <w:szCs w:val="24"/>
              </w:rPr>
              <w:t>ORARIO DI USCITA</w:t>
            </w:r>
          </w:p>
        </w:tc>
        <w:tc>
          <w:tcPr>
            <w:tcW w:w="1984" w:type="dxa"/>
            <w:vAlign w:val="center"/>
          </w:tcPr>
          <w:p w14:paraId="58EF08EC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 w:rsidRPr="00DF2146">
              <w:rPr>
                <w:b/>
                <w:sz w:val="24"/>
                <w:szCs w:val="24"/>
              </w:rPr>
              <w:t>Sezione Gialla</w:t>
            </w:r>
          </w:p>
        </w:tc>
        <w:tc>
          <w:tcPr>
            <w:tcW w:w="1984" w:type="dxa"/>
            <w:vAlign w:val="center"/>
          </w:tcPr>
          <w:p w14:paraId="653636F3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 w:rsidRPr="00DF2146">
              <w:rPr>
                <w:b/>
                <w:sz w:val="24"/>
                <w:szCs w:val="24"/>
              </w:rPr>
              <w:t>h.15.30/16.00</w:t>
            </w:r>
          </w:p>
        </w:tc>
      </w:tr>
      <w:tr w:rsidR="00897405" w14:paraId="27E03A4B" w14:textId="77777777" w:rsidTr="00A0793E">
        <w:trPr>
          <w:trHeight w:val="397"/>
        </w:trPr>
        <w:tc>
          <w:tcPr>
            <w:tcW w:w="3798" w:type="dxa"/>
            <w:vMerge/>
            <w:vAlign w:val="center"/>
          </w:tcPr>
          <w:p w14:paraId="17D8B865" w14:textId="77777777" w:rsidR="00897405" w:rsidRPr="00DF2146" w:rsidRDefault="00897405" w:rsidP="00DF214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026BA27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 w:rsidRPr="00DF2146">
              <w:rPr>
                <w:b/>
                <w:sz w:val="24"/>
                <w:szCs w:val="24"/>
              </w:rPr>
              <w:t>Sezione Verde</w:t>
            </w:r>
          </w:p>
        </w:tc>
        <w:tc>
          <w:tcPr>
            <w:tcW w:w="1984" w:type="dxa"/>
            <w:vAlign w:val="center"/>
          </w:tcPr>
          <w:p w14:paraId="18C0649B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 w:rsidRPr="00DF2146">
              <w:rPr>
                <w:b/>
                <w:sz w:val="24"/>
                <w:szCs w:val="24"/>
              </w:rPr>
              <w:t>h.15.30/16.00</w:t>
            </w:r>
          </w:p>
        </w:tc>
      </w:tr>
      <w:tr w:rsidR="00A0793E" w14:paraId="03436947" w14:textId="77777777" w:rsidTr="00A0793E">
        <w:trPr>
          <w:trHeight w:val="397"/>
        </w:trPr>
        <w:tc>
          <w:tcPr>
            <w:tcW w:w="3798" w:type="dxa"/>
            <w:vMerge w:val="restart"/>
            <w:vAlign w:val="center"/>
          </w:tcPr>
          <w:p w14:paraId="7E188F0B" w14:textId="77777777" w:rsidR="00A0793E" w:rsidRDefault="00A0793E" w:rsidP="00A0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DF2146">
              <w:rPr>
                <w:b/>
                <w:sz w:val="24"/>
                <w:szCs w:val="24"/>
              </w:rPr>
              <w:t>ORARIO DI USCITA</w:t>
            </w:r>
          </w:p>
          <w:p w14:paraId="60C3FCC7" w14:textId="6C8D42BB" w:rsidR="00A0793E" w:rsidRPr="00DF2146" w:rsidRDefault="00A0793E" w:rsidP="00A0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INTERMEDIA</w:t>
            </w:r>
          </w:p>
        </w:tc>
        <w:tc>
          <w:tcPr>
            <w:tcW w:w="1984" w:type="dxa"/>
          </w:tcPr>
          <w:p w14:paraId="59C539B4" w14:textId="0994AB55" w:rsidR="00A0793E" w:rsidRPr="00DF2146" w:rsidRDefault="00A0793E" w:rsidP="00A0793E">
            <w:pPr>
              <w:pStyle w:val="normal"/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 w:rsidRPr="00DF2146">
              <w:rPr>
                <w:b/>
                <w:sz w:val="24"/>
                <w:szCs w:val="24"/>
              </w:rPr>
              <w:t>Sezione Gialla</w:t>
            </w:r>
          </w:p>
        </w:tc>
        <w:tc>
          <w:tcPr>
            <w:tcW w:w="1984" w:type="dxa"/>
            <w:vAlign w:val="center"/>
          </w:tcPr>
          <w:p w14:paraId="7E439F4E" w14:textId="60B6FAA0" w:rsidR="00A0793E" w:rsidRPr="00DF2146" w:rsidRDefault="00A0793E" w:rsidP="00A0793E">
            <w:pPr>
              <w:pStyle w:val="normal"/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h13.00/13.00</w:t>
            </w:r>
          </w:p>
        </w:tc>
      </w:tr>
      <w:tr w:rsidR="00A0793E" w14:paraId="1B2ADA9D" w14:textId="77777777" w:rsidTr="00A0793E">
        <w:trPr>
          <w:trHeight w:val="397"/>
        </w:trPr>
        <w:tc>
          <w:tcPr>
            <w:tcW w:w="3798" w:type="dxa"/>
            <w:vMerge/>
            <w:vAlign w:val="center"/>
          </w:tcPr>
          <w:p w14:paraId="706CBFEA" w14:textId="77777777" w:rsidR="00A0793E" w:rsidRPr="00DF2146" w:rsidRDefault="00A0793E" w:rsidP="00A079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70B7077" w14:textId="277D9533" w:rsidR="00A0793E" w:rsidRPr="00DF2146" w:rsidRDefault="00A0793E" w:rsidP="00A0793E">
            <w:pPr>
              <w:pStyle w:val="normal"/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 w:rsidRPr="00DF2146">
              <w:rPr>
                <w:b/>
                <w:sz w:val="24"/>
                <w:szCs w:val="24"/>
              </w:rPr>
              <w:t>Sezione Verde</w:t>
            </w:r>
          </w:p>
        </w:tc>
        <w:tc>
          <w:tcPr>
            <w:tcW w:w="1984" w:type="dxa"/>
            <w:vAlign w:val="center"/>
          </w:tcPr>
          <w:p w14:paraId="2CE653D5" w14:textId="00060E05" w:rsidR="00A0793E" w:rsidRPr="00DF2146" w:rsidRDefault="00A0793E" w:rsidP="00A0793E">
            <w:pPr>
              <w:pStyle w:val="normal"/>
              <w:spacing w:after="0" w:line="240" w:lineRule="auto"/>
              <w:ind w:right="-14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13.00/13.00</w:t>
            </w:r>
          </w:p>
        </w:tc>
      </w:tr>
    </w:tbl>
    <w:p w14:paraId="257B562C" w14:textId="77777777" w:rsidR="00897405" w:rsidRDefault="0089740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8" w:right="-143"/>
        <w:jc w:val="both"/>
        <w:rPr>
          <w:sz w:val="24"/>
          <w:szCs w:val="24"/>
        </w:rPr>
      </w:pPr>
    </w:p>
    <w:p w14:paraId="6072EF0D" w14:textId="77777777" w:rsidR="004A3F3E" w:rsidRDefault="00423638" w:rsidP="004A3F3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</w:pPr>
      <w:r>
        <w:rPr>
          <w:color w:val="000000"/>
          <w:sz w:val="24"/>
          <w:szCs w:val="24"/>
        </w:rPr>
        <w:t>I</w:t>
      </w:r>
      <w:r>
        <w:rPr>
          <w:b/>
          <w:color w:val="000000"/>
          <w:sz w:val="24"/>
          <w:szCs w:val="24"/>
        </w:rPr>
        <w:t>ngr</w:t>
      </w:r>
      <w:r>
        <w:rPr>
          <w:b/>
          <w:sz w:val="24"/>
          <w:szCs w:val="24"/>
        </w:rPr>
        <w:t xml:space="preserve">esso </w:t>
      </w:r>
      <w:r>
        <w:rPr>
          <w:b/>
          <w:color w:val="000000"/>
          <w:sz w:val="24"/>
          <w:szCs w:val="24"/>
        </w:rPr>
        <w:t xml:space="preserve">o a scuola e chiusura cancello: </w:t>
      </w:r>
    </w:p>
    <w:p w14:paraId="3449C0C2" w14:textId="77777777" w:rsidR="00897405" w:rsidRPr="004A3F3E" w:rsidRDefault="00423638" w:rsidP="004A3F3E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3"/>
        <w:rPr>
          <w:b/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b/>
          <w:sz w:val="24"/>
          <w:szCs w:val="24"/>
        </w:rPr>
        <w:t>ritardatari</w:t>
      </w:r>
      <w:r>
        <w:rPr>
          <w:sz w:val="24"/>
          <w:szCs w:val="24"/>
        </w:rPr>
        <w:t xml:space="preserve"> saranno accolti all’ingresso principale e i genitori dovranno affidarli al personale ATA.</w:t>
      </w:r>
    </w:p>
    <w:p w14:paraId="0C748FB2" w14:textId="77777777" w:rsidR="00897405" w:rsidRDefault="00423638">
      <w:pPr>
        <w:pStyle w:val="normal"/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 genitori dei ritardatari abituali saranno convocati dalla Dirigenza prima di essere ammessi in sezione.</w:t>
      </w:r>
    </w:p>
    <w:p w14:paraId="6EB9627F" w14:textId="77777777" w:rsidR="00897405" w:rsidRDefault="00423638">
      <w:pPr>
        <w:pStyle w:val="normal"/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Le sezioni utilizzeranno le seguenti vie di accesso e uscita:</w:t>
      </w:r>
    </w:p>
    <w:p w14:paraId="5904A33D" w14:textId="77777777" w:rsidR="00897405" w:rsidRDefault="00897405">
      <w:pPr>
        <w:pStyle w:val="normal"/>
        <w:spacing w:after="0" w:line="240" w:lineRule="auto"/>
        <w:ind w:right="-143"/>
        <w:jc w:val="both"/>
        <w:rPr>
          <w:sz w:val="24"/>
          <w:szCs w:val="24"/>
        </w:rPr>
      </w:pPr>
    </w:p>
    <w:tbl>
      <w:tblPr>
        <w:tblW w:w="9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7030"/>
      </w:tblGrid>
      <w:tr w:rsidR="00897405" w14:paraId="29A78BA0" w14:textId="77777777" w:rsidTr="00DF2146">
        <w:tc>
          <w:tcPr>
            <w:tcW w:w="2268" w:type="dxa"/>
            <w:vAlign w:val="center"/>
          </w:tcPr>
          <w:p w14:paraId="21F733CD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DF2146">
              <w:rPr>
                <w:b/>
                <w:sz w:val="24"/>
                <w:szCs w:val="24"/>
              </w:rPr>
              <w:t>SEZIONE</w:t>
            </w:r>
          </w:p>
        </w:tc>
        <w:tc>
          <w:tcPr>
            <w:tcW w:w="7030" w:type="dxa"/>
            <w:vAlign w:val="center"/>
          </w:tcPr>
          <w:p w14:paraId="238B14BE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DF2146">
              <w:rPr>
                <w:b/>
                <w:sz w:val="24"/>
                <w:szCs w:val="24"/>
              </w:rPr>
              <w:t>INGRESSO/USCITA</w:t>
            </w:r>
          </w:p>
        </w:tc>
      </w:tr>
      <w:tr w:rsidR="00897405" w14:paraId="59BFD780" w14:textId="77777777" w:rsidTr="00DF2146">
        <w:tc>
          <w:tcPr>
            <w:tcW w:w="2268" w:type="dxa"/>
            <w:vAlign w:val="center"/>
          </w:tcPr>
          <w:p w14:paraId="1BA4415C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DF2146">
              <w:rPr>
                <w:b/>
                <w:sz w:val="24"/>
                <w:szCs w:val="24"/>
              </w:rPr>
              <w:t>Sezione Gialla</w:t>
            </w:r>
          </w:p>
        </w:tc>
        <w:tc>
          <w:tcPr>
            <w:tcW w:w="7030" w:type="dxa"/>
            <w:vAlign w:val="center"/>
          </w:tcPr>
          <w:p w14:paraId="076C1DCC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DF2146">
              <w:rPr>
                <w:b/>
                <w:sz w:val="24"/>
                <w:szCs w:val="24"/>
              </w:rPr>
              <w:t>cancello piccolo laterale e porta centrale</w:t>
            </w:r>
          </w:p>
        </w:tc>
      </w:tr>
      <w:tr w:rsidR="00897405" w14:paraId="466CBCA9" w14:textId="77777777" w:rsidTr="00DF2146">
        <w:tc>
          <w:tcPr>
            <w:tcW w:w="2268" w:type="dxa"/>
            <w:vAlign w:val="center"/>
          </w:tcPr>
          <w:p w14:paraId="2FBB32C7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DF2146">
              <w:rPr>
                <w:b/>
                <w:sz w:val="24"/>
                <w:szCs w:val="24"/>
              </w:rPr>
              <w:t>Sezione Verde</w:t>
            </w:r>
          </w:p>
        </w:tc>
        <w:tc>
          <w:tcPr>
            <w:tcW w:w="7030" w:type="dxa"/>
            <w:vAlign w:val="center"/>
          </w:tcPr>
          <w:p w14:paraId="3B97B7A3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DF2146">
              <w:rPr>
                <w:b/>
                <w:sz w:val="24"/>
                <w:szCs w:val="24"/>
              </w:rPr>
              <w:t>cancello grande frontale e porta laterale</w:t>
            </w:r>
          </w:p>
        </w:tc>
      </w:tr>
    </w:tbl>
    <w:p w14:paraId="5955C817" w14:textId="77777777" w:rsidR="00897405" w:rsidRDefault="00897405">
      <w:pPr>
        <w:pStyle w:val="normal"/>
        <w:spacing w:after="0" w:line="240" w:lineRule="auto"/>
        <w:ind w:right="-143"/>
        <w:jc w:val="both"/>
        <w:rPr>
          <w:sz w:val="24"/>
          <w:szCs w:val="24"/>
        </w:rPr>
      </w:pPr>
    </w:p>
    <w:p w14:paraId="4AE9FDC9" w14:textId="77777777" w:rsidR="00897405" w:rsidRDefault="00423638">
      <w:pPr>
        <w:pStyle w:val="normal"/>
        <w:spacing w:after="0" w:line="240" w:lineRule="auto"/>
        <w:ind w:right="-143"/>
        <w:jc w:val="both"/>
        <w:rPr>
          <w:sz w:val="24"/>
          <w:szCs w:val="24"/>
        </w:rPr>
      </w:pPr>
      <w:r>
        <w:rPr>
          <w:b/>
          <w:sz w:val="24"/>
          <w:szCs w:val="24"/>
        </w:rPr>
        <w:t>USCITA</w:t>
      </w:r>
      <w:r>
        <w:rPr>
          <w:sz w:val="24"/>
          <w:szCs w:val="24"/>
        </w:rPr>
        <w:t xml:space="preserve">: Per l’uscita pomeridiana i genitori, opportunamente distanziati, attenderanno i bambini nello spazio </w:t>
      </w:r>
      <w:r w:rsidR="00BA5A0E">
        <w:rPr>
          <w:sz w:val="24"/>
          <w:szCs w:val="24"/>
        </w:rPr>
        <w:t xml:space="preserve">esterno </w:t>
      </w:r>
      <w:r>
        <w:rPr>
          <w:sz w:val="24"/>
          <w:szCs w:val="24"/>
        </w:rPr>
        <w:t xml:space="preserve">apposito. Sarà ammesso </w:t>
      </w:r>
      <w:r>
        <w:rPr>
          <w:b/>
          <w:sz w:val="24"/>
          <w:szCs w:val="24"/>
        </w:rPr>
        <w:t>un solo genitore/delegato per ciascun bambino</w:t>
      </w:r>
      <w:r>
        <w:rPr>
          <w:sz w:val="24"/>
          <w:szCs w:val="24"/>
        </w:rPr>
        <w:t>.</w:t>
      </w:r>
    </w:p>
    <w:p w14:paraId="0DB9E349" w14:textId="77777777" w:rsidR="00897405" w:rsidRDefault="00897405">
      <w:pPr>
        <w:pStyle w:val="normal"/>
        <w:spacing w:after="0" w:line="240" w:lineRule="auto"/>
        <w:ind w:right="-143"/>
        <w:jc w:val="both"/>
        <w:rPr>
          <w:sz w:val="24"/>
          <w:szCs w:val="24"/>
        </w:rPr>
      </w:pPr>
    </w:p>
    <w:p w14:paraId="2F512423" w14:textId="77777777" w:rsidR="00897405" w:rsidRDefault="00423638">
      <w:pPr>
        <w:pStyle w:val="Titolo2"/>
      </w:pPr>
      <w:bookmarkStart w:id="15" w:name="_Toc85011132"/>
      <w:r>
        <w:t>Spazi esterni alla scuola e loro utilizzo</w:t>
      </w:r>
      <w:bookmarkEnd w:id="15"/>
    </w:p>
    <w:p w14:paraId="56E42A88" w14:textId="53F68CAF" w:rsidR="00897405" w:rsidRDefault="00423638">
      <w:pPr>
        <w:pStyle w:val="normal"/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Gli spazi esterni utilizzati dalle sezioni saranno i seguenti:</w:t>
      </w:r>
    </w:p>
    <w:p w14:paraId="347FFA94" w14:textId="77777777" w:rsidR="00A0793E" w:rsidRDefault="00A0793E">
      <w:pPr>
        <w:pStyle w:val="normal"/>
        <w:spacing w:after="0" w:line="240" w:lineRule="auto"/>
        <w:ind w:right="-143"/>
        <w:jc w:val="both"/>
        <w:rPr>
          <w:sz w:val="24"/>
          <w:szCs w:val="24"/>
        </w:rPr>
      </w:pPr>
    </w:p>
    <w:tbl>
      <w:tblPr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4"/>
        <w:gridCol w:w="7767"/>
      </w:tblGrid>
      <w:tr w:rsidR="00897405" w14:paraId="536E94E6" w14:textId="77777777" w:rsidTr="00A0793E">
        <w:tc>
          <w:tcPr>
            <w:tcW w:w="1814" w:type="dxa"/>
            <w:vAlign w:val="center"/>
          </w:tcPr>
          <w:p w14:paraId="0A4078C1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DF2146">
              <w:rPr>
                <w:b/>
                <w:sz w:val="24"/>
                <w:szCs w:val="24"/>
              </w:rPr>
              <w:t>SEZIONE</w:t>
            </w:r>
          </w:p>
        </w:tc>
        <w:tc>
          <w:tcPr>
            <w:tcW w:w="7767" w:type="dxa"/>
            <w:vAlign w:val="center"/>
          </w:tcPr>
          <w:p w14:paraId="66653351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DF2146">
              <w:rPr>
                <w:b/>
                <w:sz w:val="24"/>
                <w:szCs w:val="24"/>
              </w:rPr>
              <w:t>Spazio</w:t>
            </w:r>
          </w:p>
        </w:tc>
      </w:tr>
      <w:tr w:rsidR="00897405" w14:paraId="5EE47DF1" w14:textId="77777777" w:rsidTr="00A0793E">
        <w:tc>
          <w:tcPr>
            <w:tcW w:w="1814" w:type="dxa"/>
            <w:vAlign w:val="center"/>
          </w:tcPr>
          <w:p w14:paraId="545319AA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 w:rsidRPr="00DF2146">
              <w:rPr>
                <w:b/>
                <w:sz w:val="24"/>
                <w:szCs w:val="24"/>
              </w:rPr>
              <w:t>Sezione Gialla e sezione Verde</w:t>
            </w:r>
          </w:p>
        </w:tc>
        <w:tc>
          <w:tcPr>
            <w:tcW w:w="7767" w:type="dxa"/>
            <w:vAlign w:val="center"/>
          </w:tcPr>
          <w:p w14:paraId="130C6DFF" w14:textId="5F297190" w:rsidR="00897405" w:rsidRPr="00DF2146" w:rsidRDefault="00A0793E" w:rsidP="00BA5A0E">
            <w:pPr>
              <w:pStyle w:val="normal"/>
              <w:spacing w:after="0" w:line="240" w:lineRule="auto"/>
              <w:ind w:right="-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 </w:t>
            </w:r>
            <w:r w:rsidR="00423638" w:rsidRPr="00DF2146">
              <w:rPr>
                <w:b/>
                <w:sz w:val="24"/>
                <w:szCs w:val="24"/>
              </w:rPr>
              <w:t xml:space="preserve">giardino </w:t>
            </w:r>
            <w:r w:rsidR="00BA5A0E">
              <w:rPr>
                <w:b/>
                <w:sz w:val="24"/>
                <w:szCs w:val="24"/>
              </w:rPr>
              <w:t>retrostante</w:t>
            </w:r>
            <w:r w:rsidR="00423638" w:rsidRPr="00DF2146">
              <w:rPr>
                <w:b/>
                <w:sz w:val="24"/>
                <w:szCs w:val="24"/>
              </w:rPr>
              <w:t xml:space="preserve"> la scuola </w:t>
            </w:r>
            <w:r w:rsidR="00BA5A0E">
              <w:rPr>
                <w:b/>
                <w:sz w:val="24"/>
                <w:szCs w:val="24"/>
              </w:rPr>
              <w:t xml:space="preserve">suddiviso </w:t>
            </w:r>
            <w:r w:rsidR="00C75A3A">
              <w:rPr>
                <w:b/>
                <w:sz w:val="24"/>
                <w:szCs w:val="24"/>
              </w:rPr>
              <w:t xml:space="preserve">a metà </w:t>
            </w:r>
            <w:r w:rsidR="00BA5A0E">
              <w:rPr>
                <w:b/>
                <w:sz w:val="24"/>
                <w:szCs w:val="24"/>
              </w:rPr>
              <w:t xml:space="preserve">da </w:t>
            </w:r>
            <w:r>
              <w:rPr>
                <w:b/>
                <w:sz w:val="24"/>
                <w:szCs w:val="24"/>
              </w:rPr>
              <w:t>nastro segnaletico.</w:t>
            </w:r>
          </w:p>
        </w:tc>
      </w:tr>
    </w:tbl>
    <w:p w14:paraId="34329B62" w14:textId="77777777" w:rsidR="00897405" w:rsidRDefault="00897405">
      <w:pPr>
        <w:pStyle w:val="normal"/>
        <w:spacing w:after="0" w:line="240" w:lineRule="auto"/>
        <w:ind w:right="-143"/>
        <w:jc w:val="both"/>
        <w:rPr>
          <w:sz w:val="24"/>
          <w:szCs w:val="24"/>
        </w:rPr>
      </w:pPr>
    </w:p>
    <w:p w14:paraId="147FD299" w14:textId="77777777" w:rsidR="00897405" w:rsidRDefault="00423638">
      <w:pPr>
        <w:pStyle w:val="Titolo2"/>
      </w:pPr>
      <w:bookmarkStart w:id="16" w:name="_Toc85011133"/>
      <w:r>
        <w:t>Periodo di accoglienza (prime settimane)</w:t>
      </w:r>
      <w:bookmarkEnd w:id="16"/>
    </w:p>
    <w:p w14:paraId="06BF02D0" w14:textId="77777777" w:rsidR="00897405" w:rsidRDefault="00423638">
      <w:pPr>
        <w:pStyle w:val="normal"/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Descrivere orari e modalità dell’accoglienza.</w:t>
      </w:r>
    </w:p>
    <w:p w14:paraId="68DBA71F" w14:textId="77777777" w:rsidR="00897405" w:rsidRDefault="00897405">
      <w:pPr>
        <w:pStyle w:val="normal"/>
        <w:spacing w:after="0" w:line="240" w:lineRule="auto"/>
        <w:ind w:right="-143"/>
        <w:jc w:val="both"/>
        <w:rPr>
          <w:sz w:val="24"/>
          <w:szCs w:val="24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09"/>
        <w:gridCol w:w="3209"/>
        <w:gridCol w:w="3210"/>
      </w:tblGrid>
      <w:tr w:rsidR="00897405" w14:paraId="0A8D6F3D" w14:textId="77777777" w:rsidTr="00DF2146">
        <w:trPr>
          <w:trHeight w:val="307"/>
        </w:trPr>
        <w:tc>
          <w:tcPr>
            <w:tcW w:w="3209" w:type="dxa"/>
          </w:tcPr>
          <w:p w14:paraId="4DA74DFE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DF2146">
              <w:rPr>
                <w:b/>
                <w:sz w:val="24"/>
                <w:szCs w:val="24"/>
              </w:rPr>
              <w:t>Dal giorno</w:t>
            </w:r>
          </w:p>
        </w:tc>
        <w:tc>
          <w:tcPr>
            <w:tcW w:w="3209" w:type="dxa"/>
          </w:tcPr>
          <w:p w14:paraId="2667DB2C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DF2146">
              <w:rPr>
                <w:b/>
                <w:sz w:val="24"/>
                <w:szCs w:val="24"/>
              </w:rPr>
              <w:t>Al giorno</w:t>
            </w:r>
          </w:p>
        </w:tc>
        <w:tc>
          <w:tcPr>
            <w:tcW w:w="3210" w:type="dxa"/>
          </w:tcPr>
          <w:p w14:paraId="794FEEEA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both"/>
              <w:rPr>
                <w:b/>
                <w:sz w:val="24"/>
                <w:szCs w:val="24"/>
              </w:rPr>
            </w:pPr>
            <w:r w:rsidRPr="00DF2146">
              <w:rPr>
                <w:b/>
                <w:sz w:val="24"/>
                <w:szCs w:val="24"/>
              </w:rPr>
              <w:t>Orario</w:t>
            </w:r>
          </w:p>
        </w:tc>
      </w:tr>
      <w:tr w:rsidR="00897405" w14:paraId="7B4B45A5" w14:textId="77777777" w:rsidTr="00DF2146">
        <w:tc>
          <w:tcPr>
            <w:tcW w:w="3209" w:type="dxa"/>
          </w:tcPr>
          <w:p w14:paraId="6EF11DBF" w14:textId="77777777" w:rsidR="00897405" w:rsidRPr="00DF2146" w:rsidRDefault="00BA5A0E" w:rsidP="00DF2146">
            <w:pPr>
              <w:pStyle w:val="normal"/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23638" w:rsidRPr="00DF2146">
              <w:rPr>
                <w:sz w:val="24"/>
                <w:szCs w:val="24"/>
              </w:rPr>
              <w:t xml:space="preserve"> settembre</w:t>
            </w:r>
          </w:p>
        </w:tc>
        <w:tc>
          <w:tcPr>
            <w:tcW w:w="3209" w:type="dxa"/>
          </w:tcPr>
          <w:p w14:paraId="330F1722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 w:rsidRPr="00DF2146">
              <w:rPr>
                <w:sz w:val="24"/>
                <w:szCs w:val="24"/>
              </w:rPr>
              <w:t>25 settembre</w:t>
            </w:r>
          </w:p>
        </w:tc>
        <w:tc>
          <w:tcPr>
            <w:tcW w:w="3210" w:type="dxa"/>
          </w:tcPr>
          <w:p w14:paraId="64F738CF" w14:textId="77777777" w:rsidR="00897405" w:rsidRPr="00DF2146" w:rsidRDefault="00423638" w:rsidP="00DF2146">
            <w:pPr>
              <w:pStyle w:val="normal"/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 w:rsidRPr="00DF2146">
              <w:rPr>
                <w:sz w:val="24"/>
                <w:szCs w:val="24"/>
              </w:rPr>
              <w:t>8.00/12.00</w:t>
            </w:r>
          </w:p>
        </w:tc>
      </w:tr>
      <w:tr w:rsidR="00897405" w14:paraId="5CEBBAB5" w14:textId="77777777" w:rsidTr="00DF2146">
        <w:tc>
          <w:tcPr>
            <w:tcW w:w="3209" w:type="dxa"/>
          </w:tcPr>
          <w:p w14:paraId="11BBD317" w14:textId="77777777" w:rsidR="00897405" w:rsidRPr="00DF2146" w:rsidRDefault="00BA5A0E" w:rsidP="00DF2146">
            <w:pPr>
              <w:pStyle w:val="normal"/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23638" w:rsidRPr="00DF2146">
              <w:rPr>
                <w:sz w:val="24"/>
                <w:szCs w:val="24"/>
              </w:rPr>
              <w:t xml:space="preserve"> settembre</w:t>
            </w:r>
          </w:p>
        </w:tc>
        <w:tc>
          <w:tcPr>
            <w:tcW w:w="3209" w:type="dxa"/>
          </w:tcPr>
          <w:p w14:paraId="6D9DCE7A" w14:textId="77777777" w:rsidR="00897405" w:rsidRPr="00DF2146" w:rsidRDefault="00423638" w:rsidP="00BA5A0E">
            <w:pPr>
              <w:pStyle w:val="normal"/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 w:rsidRPr="00DF2146">
              <w:rPr>
                <w:sz w:val="24"/>
                <w:szCs w:val="24"/>
              </w:rPr>
              <w:t>2</w:t>
            </w:r>
            <w:r w:rsidR="00BA5A0E">
              <w:rPr>
                <w:sz w:val="24"/>
                <w:szCs w:val="24"/>
              </w:rPr>
              <w:t>4</w:t>
            </w:r>
            <w:r w:rsidRPr="00DF2146">
              <w:rPr>
                <w:sz w:val="24"/>
                <w:szCs w:val="24"/>
              </w:rPr>
              <w:t xml:space="preserve"> </w:t>
            </w:r>
            <w:r w:rsidR="00BA5A0E">
              <w:rPr>
                <w:sz w:val="24"/>
                <w:szCs w:val="24"/>
              </w:rPr>
              <w:t>settembre</w:t>
            </w:r>
          </w:p>
        </w:tc>
        <w:tc>
          <w:tcPr>
            <w:tcW w:w="3210" w:type="dxa"/>
          </w:tcPr>
          <w:p w14:paraId="5A071634" w14:textId="77777777" w:rsidR="00897405" w:rsidRPr="00DF2146" w:rsidRDefault="00BA5A0E" w:rsidP="00DF2146">
            <w:pPr>
              <w:pStyle w:val="normal"/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8.00/13.3</w:t>
            </w:r>
            <w:r w:rsidR="00423638" w:rsidRPr="00DF2146">
              <w:rPr>
                <w:sz w:val="24"/>
                <w:szCs w:val="24"/>
              </w:rPr>
              <w:t>0</w:t>
            </w:r>
          </w:p>
        </w:tc>
      </w:tr>
      <w:tr w:rsidR="00A0793E" w14:paraId="511A9C72" w14:textId="77777777" w:rsidTr="008063F6">
        <w:tc>
          <w:tcPr>
            <w:tcW w:w="6418" w:type="dxa"/>
            <w:gridSpan w:val="2"/>
          </w:tcPr>
          <w:p w14:paraId="2A84BDB6" w14:textId="45E3CDB6" w:rsidR="00A0793E" w:rsidRPr="00DF2146" w:rsidRDefault="00A0793E" w:rsidP="00DF2146">
            <w:pPr>
              <w:pStyle w:val="normal"/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 27 settembre in poi per tutti i bambini</w:t>
            </w:r>
          </w:p>
        </w:tc>
        <w:tc>
          <w:tcPr>
            <w:tcW w:w="3210" w:type="dxa"/>
          </w:tcPr>
          <w:p w14:paraId="416EC223" w14:textId="77777777" w:rsidR="00A0793E" w:rsidRPr="00DF2146" w:rsidRDefault="00A0793E" w:rsidP="00DF2146">
            <w:pPr>
              <w:pStyle w:val="normal"/>
              <w:spacing w:after="0" w:line="240" w:lineRule="auto"/>
              <w:ind w:right="-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8.00/16.00</w:t>
            </w:r>
          </w:p>
        </w:tc>
      </w:tr>
    </w:tbl>
    <w:p w14:paraId="04F09231" w14:textId="77777777" w:rsidR="00897405" w:rsidRDefault="00897405">
      <w:pPr>
        <w:pStyle w:val="normal"/>
        <w:spacing w:after="0" w:line="240" w:lineRule="auto"/>
        <w:ind w:right="-143"/>
        <w:jc w:val="both"/>
        <w:rPr>
          <w:sz w:val="24"/>
          <w:szCs w:val="24"/>
        </w:rPr>
      </w:pPr>
    </w:p>
    <w:p w14:paraId="1C250DF0" w14:textId="77777777" w:rsidR="00897405" w:rsidRDefault="00423638">
      <w:pPr>
        <w:pStyle w:val="normal"/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attività di accoglienza e ambientamento con alunni e genitori andranno svolte possibilmente all’esterno, secondo orari e modalità che verranno comunicate ai genitori durante la prima assemblea. </w:t>
      </w:r>
    </w:p>
    <w:p w14:paraId="54946323" w14:textId="77777777" w:rsidR="00897405" w:rsidRDefault="0089740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43"/>
        <w:jc w:val="both"/>
        <w:rPr>
          <w:color w:val="000000"/>
        </w:rPr>
      </w:pPr>
    </w:p>
    <w:sectPr w:rsidR="00897405" w:rsidSect="00897405">
      <w:headerReference w:type="default" r:id="rId9"/>
      <w:pgSz w:w="11906" w:h="16838"/>
      <w:pgMar w:top="709" w:right="1134" w:bottom="1134" w:left="1134" w:header="340" w:footer="709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128EE" w14:textId="77777777" w:rsidR="00E97104" w:rsidRDefault="00E97104" w:rsidP="00897405">
      <w:pPr>
        <w:spacing w:after="0" w:line="240" w:lineRule="auto"/>
      </w:pPr>
      <w:r>
        <w:separator/>
      </w:r>
    </w:p>
  </w:endnote>
  <w:endnote w:type="continuationSeparator" w:id="0">
    <w:p w14:paraId="26B93C4D" w14:textId="77777777" w:rsidR="00E97104" w:rsidRDefault="00E97104" w:rsidP="0089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4B0D" w14:textId="77777777" w:rsidR="00897405" w:rsidRDefault="0089740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423638">
      <w:rPr>
        <w:color w:val="000000"/>
      </w:rPr>
      <w:instrText>PAGE</w:instrText>
    </w:r>
    <w:r w:rsidR="00DF2146">
      <w:rPr>
        <w:color w:val="000000"/>
      </w:rPr>
      <w:fldChar w:fldCharType="separate"/>
    </w:r>
    <w:r w:rsidR="00C75A3A">
      <w:rPr>
        <w:noProof/>
        <w:color w:val="000000"/>
      </w:rPr>
      <w:t>5</w:t>
    </w:r>
    <w:r>
      <w:rPr>
        <w:color w:val="000000"/>
      </w:rPr>
      <w:fldChar w:fldCharType="end"/>
    </w:r>
  </w:p>
  <w:p w14:paraId="3B9E0F02" w14:textId="77777777" w:rsidR="00897405" w:rsidRDefault="00897405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p w14:paraId="39B29F09" w14:textId="77777777" w:rsidR="00983D95" w:rsidRDefault="00983D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EE76B" w14:textId="77777777" w:rsidR="00E97104" w:rsidRDefault="00E97104" w:rsidP="00897405">
      <w:pPr>
        <w:spacing w:after="0" w:line="240" w:lineRule="auto"/>
      </w:pPr>
      <w:r>
        <w:separator/>
      </w:r>
    </w:p>
  </w:footnote>
  <w:footnote w:type="continuationSeparator" w:id="0">
    <w:p w14:paraId="17056C95" w14:textId="77777777" w:rsidR="00E97104" w:rsidRDefault="00E97104" w:rsidP="0089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7EFB0" w14:textId="77777777" w:rsidR="00897405" w:rsidRDefault="00897405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W w:w="10740" w:type="dxa"/>
      <w:jc w:val="center"/>
      <w:tblLayout w:type="fixed"/>
      <w:tblCellMar>
        <w:left w:w="115" w:type="dxa"/>
        <w:right w:w="115" w:type="dxa"/>
      </w:tblCellMar>
      <w:tblLook w:val="0400" w:firstRow="0" w:lastRow="0" w:firstColumn="0" w:lastColumn="0" w:noHBand="0" w:noVBand="1"/>
    </w:tblPr>
    <w:tblGrid>
      <w:gridCol w:w="2376"/>
      <w:gridCol w:w="5954"/>
      <w:gridCol w:w="2410"/>
    </w:tblGrid>
    <w:tr w:rsidR="00897405" w14:paraId="701142C2" w14:textId="77777777" w:rsidTr="00EE11B7">
      <w:trPr>
        <w:jc w:val="center"/>
      </w:trPr>
      <w:tc>
        <w:tcPr>
          <w:tcW w:w="2376" w:type="dxa"/>
          <w:shd w:val="clear" w:color="auto" w:fill="auto"/>
        </w:tcPr>
        <w:p w14:paraId="4B42EB82" w14:textId="0F561B6E" w:rsidR="00897405" w:rsidRPr="00DF2146" w:rsidRDefault="00EE11B7" w:rsidP="00DF2146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000000"/>
            </w:rPr>
          </w:pPr>
          <w:r w:rsidRPr="00DF2146">
            <w:rPr>
              <w:noProof/>
              <w:color w:val="000000"/>
            </w:rPr>
            <w:drawing>
              <wp:inline distT="0" distB="0" distL="0" distR="0" wp14:anchorId="2D983920" wp14:editId="18F52340">
                <wp:extent cx="857250" cy="812800"/>
                <wp:effectExtent l="0" t="0" r="0" b="0"/>
                <wp:docPr id="1" name="image4.jpg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shd w:val="clear" w:color="auto" w:fill="auto"/>
        </w:tcPr>
        <w:p w14:paraId="6151B963" w14:textId="4CB86686" w:rsidR="00897405" w:rsidRDefault="00EE11B7" w:rsidP="00DF2146">
          <w:pPr>
            <w:pStyle w:val="normal"/>
            <w:jc w:val="center"/>
          </w:pPr>
          <w:r w:rsidRPr="00267FE9">
            <w:rPr>
              <w:noProof/>
            </w:rPr>
            <w:drawing>
              <wp:inline distT="0" distB="0" distL="0" distR="0" wp14:anchorId="43D445DC" wp14:editId="60FFB465">
                <wp:extent cx="539750" cy="622300"/>
                <wp:effectExtent l="0" t="0" r="0" b="0"/>
                <wp:docPr id="2" name="image1.jpg" descr="Repubblic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Repubblic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741EFAC" w14:textId="419AEA6C" w:rsidR="00897405" w:rsidRPr="00DF2146" w:rsidRDefault="00423638" w:rsidP="00DF2146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i/>
              <w:color w:val="000000"/>
            </w:rPr>
          </w:pPr>
          <w:r w:rsidRPr="00DF2146">
            <w:rPr>
              <w:i/>
              <w:color w:val="000000"/>
            </w:rPr>
            <w:t>Ministero dell’Istruzione</w:t>
          </w:r>
        </w:p>
      </w:tc>
      <w:tc>
        <w:tcPr>
          <w:tcW w:w="2410" w:type="dxa"/>
          <w:shd w:val="clear" w:color="auto" w:fill="auto"/>
        </w:tcPr>
        <w:p w14:paraId="579451C1" w14:textId="50180097" w:rsidR="00897405" w:rsidRPr="00DF2146" w:rsidRDefault="00EE11B7" w:rsidP="00DF2146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000000"/>
            </w:rPr>
          </w:pPr>
          <w:r w:rsidRPr="00DF2146">
            <w:rPr>
              <w:noProof/>
              <w:color w:val="000000"/>
            </w:rPr>
            <w:drawing>
              <wp:inline distT="0" distB="0" distL="0" distR="0" wp14:anchorId="3A7EAF60" wp14:editId="7FCBFF8F">
                <wp:extent cx="723900" cy="635000"/>
                <wp:effectExtent l="0" t="0" r="0" b="0"/>
                <wp:docPr id="4" name="image2.jpg" descr="ScuolaAmica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ScuolaAmica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7405" w14:paraId="273700A7" w14:textId="77777777" w:rsidTr="00EE11B7">
      <w:trPr>
        <w:trHeight w:val="80"/>
        <w:jc w:val="center"/>
      </w:trPr>
      <w:tc>
        <w:tcPr>
          <w:tcW w:w="2376" w:type="dxa"/>
          <w:shd w:val="clear" w:color="auto" w:fill="auto"/>
        </w:tcPr>
        <w:p w14:paraId="613B1106" w14:textId="77777777" w:rsidR="00897405" w:rsidRPr="00DF2146" w:rsidRDefault="00897405" w:rsidP="00DF2146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5954" w:type="dxa"/>
          <w:shd w:val="clear" w:color="auto" w:fill="auto"/>
        </w:tcPr>
        <w:p w14:paraId="3208F975" w14:textId="77777777" w:rsidR="00897405" w:rsidRPr="00DF2146" w:rsidRDefault="00423638" w:rsidP="00DF2146">
          <w:pPr>
            <w:pStyle w:val="Titolo"/>
            <w:jc w:val="center"/>
            <w:rPr>
              <w:rFonts w:ascii="Cambria" w:eastAsia="Cambria" w:hAnsi="Cambria" w:cs="Cambria"/>
              <w:sz w:val="32"/>
              <w:szCs w:val="32"/>
            </w:rPr>
          </w:pPr>
          <w:r w:rsidRPr="00DF2146">
            <w:rPr>
              <w:rFonts w:ascii="Cambria" w:eastAsia="Cambria" w:hAnsi="Cambria" w:cs="Cambria"/>
              <w:sz w:val="32"/>
              <w:szCs w:val="32"/>
            </w:rPr>
            <w:t>CIRCOLO DIDATTICO 6 RIMINI</w:t>
          </w:r>
        </w:p>
      </w:tc>
      <w:tc>
        <w:tcPr>
          <w:tcW w:w="2410" w:type="dxa"/>
          <w:shd w:val="clear" w:color="auto" w:fill="auto"/>
        </w:tcPr>
        <w:p w14:paraId="1D56D506" w14:textId="77777777" w:rsidR="00897405" w:rsidRDefault="00897405" w:rsidP="00DF2146">
          <w:pPr>
            <w:pStyle w:val="normal"/>
            <w:jc w:val="center"/>
          </w:pPr>
        </w:p>
      </w:tc>
    </w:tr>
  </w:tbl>
  <w:p w14:paraId="0420C65C" w14:textId="77777777" w:rsidR="00897405" w:rsidRDefault="0089740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A2AE" w14:textId="77777777" w:rsidR="00897405" w:rsidRDefault="0089740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72EE"/>
    <w:multiLevelType w:val="multilevel"/>
    <w:tmpl w:val="E06E9E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E461F7"/>
    <w:multiLevelType w:val="multilevel"/>
    <w:tmpl w:val="FF5C387E"/>
    <w:lvl w:ilvl="0">
      <w:start w:val="1"/>
      <w:numFmt w:val="bullet"/>
      <w:lvlText w:val="●"/>
      <w:lvlJc w:val="left"/>
      <w:pPr>
        <w:ind w:left="1500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FA1275E"/>
    <w:multiLevelType w:val="multilevel"/>
    <w:tmpl w:val="1778DEB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6A0554A"/>
    <w:multiLevelType w:val="multilevel"/>
    <w:tmpl w:val="60562992"/>
    <w:lvl w:ilvl="0">
      <w:start w:val="1"/>
      <w:numFmt w:val="bullet"/>
      <w:lvlText w:val="●"/>
      <w:lvlJc w:val="left"/>
      <w:pPr>
        <w:ind w:left="1500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2BC6B7F"/>
    <w:multiLevelType w:val="multilevel"/>
    <w:tmpl w:val="7FD0C1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2CB2041"/>
    <w:multiLevelType w:val="multilevel"/>
    <w:tmpl w:val="44221F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60453AD"/>
    <w:multiLevelType w:val="multilevel"/>
    <w:tmpl w:val="AC0A85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405"/>
    <w:rsid w:val="00135191"/>
    <w:rsid w:val="00302D7E"/>
    <w:rsid w:val="00423638"/>
    <w:rsid w:val="004A3F3E"/>
    <w:rsid w:val="005E700A"/>
    <w:rsid w:val="00746773"/>
    <w:rsid w:val="00897405"/>
    <w:rsid w:val="00983D95"/>
    <w:rsid w:val="009D1926"/>
    <w:rsid w:val="00A0793E"/>
    <w:rsid w:val="00B26542"/>
    <w:rsid w:val="00BA5A0E"/>
    <w:rsid w:val="00C02102"/>
    <w:rsid w:val="00C6651F"/>
    <w:rsid w:val="00C75A3A"/>
    <w:rsid w:val="00CD3A68"/>
    <w:rsid w:val="00DF2146"/>
    <w:rsid w:val="00E97104"/>
    <w:rsid w:val="00EE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4BC3"/>
  <w15:chartTrackingRefBased/>
  <w15:docId w15:val="{9B145182-DD53-4A4C-A5B2-CB043C79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paragraph" w:styleId="Titolo1">
    <w:name w:val="heading 1"/>
    <w:basedOn w:val="normal"/>
    <w:next w:val="normal"/>
    <w:rsid w:val="00897405"/>
    <w:pPr>
      <w:keepNext/>
      <w:pBdr>
        <w:top w:val="single" w:sz="4" w:space="1" w:color="8EAADB"/>
        <w:left w:val="single" w:sz="4" w:space="4" w:color="8EAADB"/>
        <w:bottom w:val="single" w:sz="4" w:space="1" w:color="8EAADB"/>
        <w:right w:val="single" w:sz="4" w:space="4" w:color="8EAADB"/>
      </w:pBdr>
      <w:spacing w:before="120" w:after="60"/>
      <w:outlineLvl w:val="0"/>
    </w:pPr>
    <w:rPr>
      <w:b/>
      <w:smallCaps/>
      <w:color w:val="333399"/>
      <w:sz w:val="28"/>
      <w:szCs w:val="28"/>
    </w:rPr>
  </w:style>
  <w:style w:type="paragraph" w:styleId="Titolo2">
    <w:name w:val="heading 2"/>
    <w:basedOn w:val="normal"/>
    <w:next w:val="normal"/>
    <w:rsid w:val="00897405"/>
    <w:pPr>
      <w:keepNext/>
      <w:pBdr>
        <w:top w:val="single" w:sz="4" w:space="1" w:color="538135"/>
        <w:left w:val="single" w:sz="4" w:space="4" w:color="538135"/>
        <w:bottom w:val="single" w:sz="4" w:space="1" w:color="538135"/>
        <w:right w:val="single" w:sz="4" w:space="4" w:color="538135"/>
      </w:pBdr>
      <w:spacing w:before="60" w:after="60" w:line="240" w:lineRule="auto"/>
      <w:outlineLvl w:val="1"/>
    </w:pPr>
    <w:rPr>
      <w:smallCaps/>
      <w:color w:val="1F3864"/>
      <w:sz w:val="28"/>
      <w:szCs w:val="28"/>
    </w:rPr>
  </w:style>
  <w:style w:type="paragraph" w:styleId="Titolo3">
    <w:name w:val="heading 3"/>
    <w:basedOn w:val="normal"/>
    <w:next w:val="normal"/>
    <w:rsid w:val="00897405"/>
    <w:pPr>
      <w:keepNext/>
      <w:spacing w:before="240" w:after="60"/>
      <w:ind w:left="720" w:hanging="432"/>
      <w:outlineLvl w:val="2"/>
    </w:pPr>
    <w:rPr>
      <w:b/>
      <w:smallCaps/>
      <w:color w:val="006600"/>
      <w:sz w:val="24"/>
      <w:szCs w:val="24"/>
    </w:rPr>
  </w:style>
  <w:style w:type="paragraph" w:styleId="Titolo4">
    <w:name w:val="heading 4"/>
    <w:basedOn w:val="normal"/>
    <w:next w:val="normal"/>
    <w:rsid w:val="00897405"/>
    <w:pPr>
      <w:keepNext/>
      <w:spacing w:before="240" w:after="60"/>
      <w:ind w:left="864" w:hanging="144"/>
      <w:outlineLvl w:val="3"/>
    </w:pPr>
    <w:rPr>
      <w:b/>
      <w:i/>
      <w:color w:val="538135"/>
      <w:sz w:val="24"/>
      <w:szCs w:val="24"/>
      <w:u w:val="single"/>
    </w:rPr>
  </w:style>
  <w:style w:type="paragraph" w:styleId="Titolo5">
    <w:name w:val="heading 5"/>
    <w:basedOn w:val="normal"/>
    <w:next w:val="normal"/>
    <w:rsid w:val="00897405"/>
    <w:pPr>
      <w:spacing w:before="240" w:after="60"/>
      <w:ind w:left="1008" w:hanging="432"/>
      <w:outlineLvl w:val="4"/>
    </w:pPr>
    <w:rPr>
      <w:b/>
      <w:i/>
      <w:sz w:val="26"/>
      <w:szCs w:val="26"/>
    </w:rPr>
  </w:style>
  <w:style w:type="paragraph" w:styleId="Titolo6">
    <w:name w:val="heading 6"/>
    <w:basedOn w:val="normal"/>
    <w:next w:val="normal"/>
    <w:rsid w:val="00897405"/>
    <w:pPr>
      <w:spacing w:before="240" w:after="60"/>
      <w:ind w:left="1152" w:hanging="432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97405"/>
    <w:pPr>
      <w:spacing w:after="160" w:line="259" w:lineRule="auto"/>
    </w:pPr>
    <w:rPr>
      <w:sz w:val="22"/>
      <w:szCs w:val="22"/>
    </w:rPr>
  </w:style>
  <w:style w:type="table" w:customStyle="1" w:styleId="TableNormal">
    <w:name w:val="Table Normal"/>
    <w:rsid w:val="00897405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97405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"/>
    <w:next w:val="normal"/>
    <w:rsid w:val="0089740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9740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9740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9740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89740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89740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89740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89740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89740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14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83D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83D95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83D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83D95"/>
    <w:rPr>
      <w:sz w:val="22"/>
      <w:szCs w:val="22"/>
    </w:rPr>
  </w:style>
  <w:style w:type="paragraph" w:styleId="Sommario1">
    <w:name w:val="toc 1"/>
    <w:basedOn w:val="Normale"/>
    <w:next w:val="Normale"/>
    <w:autoRedefine/>
    <w:uiPriority w:val="39"/>
    <w:unhideWhenUsed/>
    <w:rsid w:val="00C02102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C02102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C02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Links>
    <vt:vector size="102" baseType="variant">
      <vt:variant>
        <vt:i4>4587627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_44sinio</vt:lpwstr>
      </vt:variant>
      <vt:variant>
        <vt:i4>55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_1ksv4uv</vt:lpwstr>
      </vt:variant>
      <vt:variant>
        <vt:i4>1704047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_35nkun2</vt:lpwstr>
      </vt:variant>
      <vt:variant>
        <vt:i4>7209043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_lnxbz9</vt:lpwstr>
      </vt:variant>
      <vt:variant>
        <vt:i4>852085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_26in1rg</vt:lpwstr>
      </vt:variant>
      <vt:variant>
        <vt:i4>4915236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_3rdcrjn</vt:lpwstr>
      </vt:variant>
      <vt:variant>
        <vt:i4>1572974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_17dp8vu</vt:lpwstr>
      </vt:variant>
      <vt:variant>
        <vt:i4>4325414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_2s8eyo1</vt:lpwstr>
      </vt:variant>
      <vt:variant>
        <vt:i4>5242984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_4d34og8</vt:lpwstr>
      </vt:variant>
      <vt:variant>
        <vt:i4>5308464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_1t3h5sf</vt:lpwstr>
      </vt:variant>
      <vt:variant>
        <vt:i4>6881349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_tyjcwt</vt:lpwstr>
      </vt:variant>
      <vt:variant>
        <vt:i4>4456563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_2et92p0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_3znysh7</vt:lpwstr>
      </vt:variant>
      <vt:variant>
        <vt:i4>131119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_1fob9te</vt:lpwstr>
      </vt:variant>
      <vt:variant>
        <vt:i4>5177395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_30j0zll</vt:lpwstr>
      </vt:variant>
      <vt:variant>
        <vt:i4>5177395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_30j0zll</vt:lpwstr>
      </vt:variant>
      <vt:variant>
        <vt:i4>8061010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_gjdgxs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CD6</dc:creator>
  <cp:keywords/>
  <cp:lastModifiedBy>nicoletta maggioli</cp:lastModifiedBy>
  <cp:revision>4</cp:revision>
  <cp:lastPrinted>2021-10-01T10:03:00Z</cp:lastPrinted>
  <dcterms:created xsi:type="dcterms:W3CDTF">2021-10-13T07:43:00Z</dcterms:created>
  <dcterms:modified xsi:type="dcterms:W3CDTF">2021-10-13T07:51:00Z</dcterms:modified>
</cp:coreProperties>
</file>