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11611" w14:textId="77777777" w:rsidR="00C5229B" w:rsidRDefault="00EB5737">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3B284153" w14:textId="77777777" w:rsidR="00C5229B" w:rsidRDefault="00EB5737">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Plesso “Villaggio I Maggio”</w:t>
      </w:r>
    </w:p>
    <w:p w14:paraId="125EDB02" w14:textId="77777777" w:rsidR="00C5229B" w:rsidRDefault="00EB5737">
      <w:pPr>
        <w:pBdr>
          <w:top w:val="nil"/>
          <w:left w:val="nil"/>
          <w:bottom w:val="nil"/>
          <w:right w:val="nil"/>
          <w:between w:val="nil"/>
        </w:pBdr>
        <w:spacing w:after="60" w:line="276" w:lineRule="auto"/>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5C0484A3" w14:textId="77777777" w:rsidR="00C5229B" w:rsidRDefault="00C5229B">
      <w:pPr>
        <w:pBdr>
          <w:top w:val="nil"/>
          <w:left w:val="nil"/>
          <w:bottom w:val="nil"/>
          <w:right w:val="nil"/>
          <w:between w:val="nil"/>
        </w:pBdr>
        <w:spacing w:line="276" w:lineRule="auto"/>
        <w:rPr>
          <w:rFonts w:ascii="Garamond" w:eastAsia="Garamond" w:hAnsi="Garamond" w:cs="Garamond"/>
          <w:color w:val="000000"/>
          <w:sz w:val="16"/>
          <w:szCs w:val="16"/>
        </w:rPr>
      </w:pPr>
    </w:p>
    <w:p w14:paraId="346141CC"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Il Patto Formativo è un’alleanza tra la scuola, nelle figure della Dirigente, dei docenti, del personale ATA, la famiglia e i bambini costruita su un continuo esercizio di dialogo, confronto e incontro nel rispetto dei reciproci ruoli. Questo documento per</w:t>
      </w:r>
      <w:r>
        <w:rPr>
          <w:rFonts w:ascii="Garamond" w:eastAsia="Garamond" w:hAnsi="Garamond" w:cs="Garamond"/>
          <w:color w:val="000000"/>
          <w:sz w:val="24"/>
          <w:szCs w:val="24"/>
        </w:rPr>
        <w:t>segue il fine di favorire una crescita armonica del bambino affinché possa realizzare le proprie attitudini e i propri talenti per inserirsi in futuro in una comunità più vasta, avendo potuto sperimentare un clima di vicendevole fiducia tra i soggetti coin</w:t>
      </w:r>
      <w:r>
        <w:rPr>
          <w:rFonts w:ascii="Garamond" w:eastAsia="Garamond" w:hAnsi="Garamond" w:cs="Garamond"/>
          <w:color w:val="000000"/>
          <w:sz w:val="24"/>
          <w:szCs w:val="24"/>
        </w:rPr>
        <w:t>volti nella sua educazione.</w:t>
      </w:r>
    </w:p>
    <w:p w14:paraId="12260E1F"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I valori che il sesto Circolo giudica irrinunciabili sono stati individuati nel corso delle assemblee di revisione del Patto di Corresponsabilità. Si dà valore prioritario al Rispetto della persona inteso come cura di sé, come attenzione nei confronti dell</w:t>
      </w:r>
      <w:r>
        <w:rPr>
          <w:rFonts w:ascii="Garamond" w:eastAsia="Garamond" w:hAnsi="Garamond" w:cs="Garamond"/>
          <w:color w:val="000000"/>
          <w:sz w:val="24"/>
          <w:szCs w:val="24"/>
        </w:rPr>
        <w:t>’altro, dei suoi bisogni, della sua dignità, della sua cultura e religione. Il Rispetto passa attraverso il riconoscimento della libertà, nell’accoglienza delle differenze di tutti e delle identità di ciascuno.</w:t>
      </w:r>
    </w:p>
    <w:p w14:paraId="58F87B06"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w:t>
      </w:r>
      <w:r>
        <w:rPr>
          <w:rFonts w:ascii="Garamond" w:eastAsia="Garamond" w:hAnsi="Garamond" w:cs="Garamond"/>
          <w:color w:val="000000"/>
          <w:sz w:val="24"/>
          <w:szCs w:val="24"/>
        </w:rPr>
        <w:t>nte, si impegnano a promuovere i processi di integrazione e di inclusione affinché ciascuno si senta accolto e senta, sempre, di appartenere ad una collettività unita e collaborativa.</w:t>
      </w:r>
    </w:p>
    <w:p w14:paraId="4F94851F"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promozione dei valori di rispetto e di accoglienza richiede il coinv</w:t>
      </w:r>
      <w:r>
        <w:rPr>
          <w:rFonts w:ascii="Garamond" w:eastAsia="Garamond" w:hAnsi="Garamond" w:cs="Garamond"/>
          <w:color w:val="000000"/>
          <w:sz w:val="24"/>
          <w:szCs w:val="24"/>
        </w:rPr>
        <w:t xml:space="preserve">olgimento di tutti i soggetti interessati per favorire il crescere di una cultura e di una società improntate all’ascolto reciproco e al dialogo. </w:t>
      </w:r>
    </w:p>
    <w:p w14:paraId="0FC3DE57"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w:t>
      </w:r>
      <w:r>
        <w:rPr>
          <w:rFonts w:ascii="Garamond" w:eastAsia="Garamond" w:hAnsi="Garamond" w:cs="Garamond"/>
          <w:color w:val="000000"/>
          <w:sz w:val="24"/>
          <w:szCs w:val="24"/>
        </w:rPr>
        <w:t>ia e la scuola con un’assunzione di responsabilità e doveri da parte di tutti.</w:t>
      </w:r>
    </w:p>
    <w:p w14:paraId="68356E8B"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64DEBA83" w14:textId="77777777" w:rsidR="00C5229B" w:rsidRDefault="00C5229B">
      <w:pPr>
        <w:pBdr>
          <w:top w:val="nil"/>
          <w:left w:val="nil"/>
          <w:bottom w:val="nil"/>
          <w:right w:val="nil"/>
          <w:between w:val="nil"/>
        </w:pBdr>
        <w:jc w:val="both"/>
        <w:rPr>
          <w:rFonts w:ascii="Garamond" w:eastAsia="Garamond" w:hAnsi="Garamond" w:cs="Garamond"/>
          <w:color w:val="000000"/>
          <w:sz w:val="16"/>
          <w:szCs w:val="16"/>
          <w:u w:val="single"/>
        </w:rPr>
      </w:pPr>
    </w:p>
    <w:p w14:paraId="4FA622A2" w14:textId="77777777" w:rsidR="00C5229B" w:rsidRDefault="00EB5737">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Impeg</w:t>
      </w:r>
      <w:r>
        <w:rPr>
          <w:rFonts w:ascii="Garamond" w:eastAsia="Garamond" w:hAnsi="Garamond" w:cs="Garamond"/>
          <w:b/>
          <w:color w:val="000000"/>
          <w:sz w:val="24"/>
          <w:szCs w:val="24"/>
          <w:u w:val="single"/>
        </w:rPr>
        <w:t>ni legati alla pandemia da Covid 19</w:t>
      </w:r>
    </w:p>
    <w:p w14:paraId="338B8209" w14:textId="77777777" w:rsidR="00C5229B" w:rsidRDefault="00C5229B">
      <w:pPr>
        <w:pBdr>
          <w:top w:val="nil"/>
          <w:left w:val="nil"/>
          <w:bottom w:val="nil"/>
          <w:right w:val="nil"/>
          <w:between w:val="nil"/>
        </w:pBdr>
        <w:jc w:val="both"/>
        <w:rPr>
          <w:rFonts w:ascii="Garamond" w:eastAsia="Garamond" w:hAnsi="Garamond" w:cs="Garamond"/>
          <w:color w:val="000000"/>
          <w:sz w:val="16"/>
          <w:szCs w:val="16"/>
          <w:u w:val="single"/>
        </w:rPr>
      </w:pPr>
    </w:p>
    <w:p w14:paraId="0A085D4D"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Per l’anno scolastico 2021-2022, vista l’emergenza sanitaria legata alla pandemia di Covid19, si rende necessario integrare il Patto di Corresponsabilità con le disposizioni e le direttive contenute nel protocollo che è stato redatto all’interno di ogni pl</w:t>
      </w:r>
      <w:r>
        <w:rPr>
          <w:rFonts w:ascii="Garamond" w:eastAsia="Garamond" w:hAnsi="Garamond" w:cs="Garamond"/>
          <w:color w:val="000000"/>
          <w:sz w:val="24"/>
          <w:szCs w:val="24"/>
        </w:rPr>
        <w:t xml:space="preserve">esso del Circolo in riferimento al Piano Scuola 2021-2022, documento per la pianificazione delle attività scolastiche, educative e formative nelle istituzioni del Sistema nazionale di Istruzione del 05/08/2021, contenente disposizioni in materia di misure </w:t>
      </w:r>
      <w:r>
        <w:rPr>
          <w:rFonts w:ascii="Garamond" w:eastAsia="Garamond" w:hAnsi="Garamond" w:cs="Garamond"/>
          <w:color w:val="000000"/>
          <w:sz w:val="24"/>
          <w:szCs w:val="24"/>
        </w:rPr>
        <w:t>di contenimento del contagio, gestione dei casi possibili/probabili/ confermati, somministrazione dei pasti, cura degli ambienti, educazione fisica e palestre.</w:t>
      </w:r>
    </w:p>
    <w:p w14:paraId="7DF01821"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Si chiede quindi l’impegno delle famiglie o degli esercenti la potestà genitoriale, come segno </w:t>
      </w:r>
      <w:r>
        <w:rPr>
          <w:rFonts w:ascii="Garamond" w:eastAsia="Garamond" w:hAnsi="Garamond" w:cs="Garamond"/>
          <w:color w:val="000000"/>
          <w:sz w:val="24"/>
          <w:szCs w:val="24"/>
        </w:rPr>
        <w:t xml:space="preserve">di responsabilità e rispetto verso </w:t>
      </w:r>
      <w:proofErr w:type="gramStart"/>
      <w:r>
        <w:rPr>
          <w:rFonts w:ascii="Garamond" w:eastAsia="Garamond" w:hAnsi="Garamond" w:cs="Garamond"/>
          <w:color w:val="000000"/>
          <w:sz w:val="24"/>
          <w:szCs w:val="24"/>
        </w:rPr>
        <w:t>se</w:t>
      </w:r>
      <w:proofErr w:type="gramEnd"/>
      <w:r>
        <w:rPr>
          <w:rFonts w:ascii="Garamond" w:eastAsia="Garamond" w:hAnsi="Garamond" w:cs="Garamond"/>
          <w:color w:val="000000"/>
          <w:sz w:val="24"/>
          <w:szCs w:val="24"/>
        </w:rPr>
        <w:t xml:space="preserve"> stessi e gli altri, di seguire scrupolosamente le linee indicate al fine di contrastare il ritorno e la diffusione del Coronavirus. </w:t>
      </w:r>
    </w:p>
    <w:p w14:paraId="7EDA9CED" w14:textId="77777777" w:rsidR="00C5229B" w:rsidRDefault="00EB5737">
      <w:pPr>
        <w:pBdr>
          <w:top w:val="nil"/>
          <w:left w:val="nil"/>
          <w:bottom w:val="nil"/>
          <w:right w:val="nil"/>
          <w:between w:val="nil"/>
        </w:pBdr>
        <w:spacing w:line="276" w:lineRule="auto"/>
        <w:jc w:val="both"/>
        <w:rPr>
          <w:rFonts w:ascii="Garamond" w:eastAsia="Garamond" w:hAnsi="Garamond" w:cs="Garamond"/>
          <w:color w:val="000000"/>
          <w:sz w:val="24"/>
          <w:szCs w:val="24"/>
        </w:rPr>
        <w:sectPr w:rsidR="00C5229B">
          <w:headerReference w:type="default" r:id="rId7"/>
          <w:footerReference w:type="default" r:id="rId8"/>
          <w:pgSz w:w="11906" w:h="16838"/>
          <w:pgMar w:top="709" w:right="849" w:bottom="851" w:left="851" w:header="283" w:footer="283" w:gutter="0"/>
          <w:pgNumType w:start="1"/>
          <w:cols w:space="720"/>
        </w:sectPr>
      </w:pPr>
      <w:r>
        <w:rPr>
          <w:rFonts w:ascii="Garamond" w:eastAsia="Garamond" w:hAnsi="Garamond" w:cs="Garamond"/>
          <w:color w:val="000000"/>
          <w:sz w:val="24"/>
          <w:szCs w:val="24"/>
        </w:rPr>
        <w:tab/>
      </w:r>
      <w:r>
        <w:rPr>
          <w:rFonts w:ascii="Garamond" w:eastAsia="Garamond" w:hAnsi="Garamond" w:cs="Garamond"/>
          <w:color w:val="000000"/>
          <w:sz w:val="24"/>
          <w:szCs w:val="24"/>
        </w:rPr>
        <w:t>Si richiede, inoltre, l’impegno delle famiglie a supportare con opera educativa coerente la scuola nella formazione degli studenti in materia di comportamenti anti contagio.</w:t>
      </w:r>
    </w:p>
    <w:p w14:paraId="23C32284" w14:textId="77777777" w:rsidR="00C5229B" w:rsidRDefault="00C5229B">
      <w:pPr>
        <w:pBdr>
          <w:top w:val="nil"/>
          <w:left w:val="nil"/>
          <w:bottom w:val="nil"/>
          <w:right w:val="nil"/>
          <w:between w:val="nil"/>
        </w:pBdr>
        <w:spacing w:line="276" w:lineRule="auto"/>
        <w:jc w:val="both"/>
        <w:rPr>
          <w:color w:val="000000"/>
          <w:sz w:val="24"/>
          <w:szCs w:val="24"/>
        </w:rPr>
      </w:pPr>
    </w:p>
    <w:p w14:paraId="100FE385"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Prioritariamente, poiché all’ingresso a scuola NON è necessaria la misurazione d</w:t>
      </w:r>
      <w:r>
        <w:rPr>
          <w:rFonts w:ascii="Garamond" w:eastAsia="Garamond" w:hAnsi="Garamond" w:cs="Garamond"/>
          <w:color w:val="000000"/>
          <w:sz w:val="24"/>
          <w:szCs w:val="24"/>
        </w:rPr>
        <w:t>ella temperatura corporea, chiunque ha sintomatologia compatibile con Covid 19 o temperatura superiore a 37,5°C dovrà restare a casa.</w:t>
      </w:r>
    </w:p>
    <w:p w14:paraId="4C981652"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Le famiglie si impegnano a rispettare quanto indicato nei Piani Organizzativi dei vari plessi d’Infanzia e di Primaria in</w:t>
      </w:r>
      <w:r>
        <w:rPr>
          <w:rFonts w:ascii="Garamond" w:eastAsia="Garamond" w:hAnsi="Garamond" w:cs="Garamond"/>
          <w:color w:val="000000"/>
          <w:sz w:val="24"/>
          <w:szCs w:val="24"/>
        </w:rPr>
        <w:t xml:space="preserve"> cui sono riportati nei dettagli gli orari di entrata e di uscita, i percorsi da seguire per l’accesso all’edificio scolastico, le norme igienico sanitarie dettate dal CTS e dall’ISS.</w:t>
      </w:r>
    </w:p>
    <w:p w14:paraId="019D19B1"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Per quanto riguarda la scuola Primaria i genitori si impegnano a verific</w:t>
      </w:r>
      <w:r>
        <w:rPr>
          <w:rFonts w:ascii="Garamond" w:eastAsia="Garamond" w:hAnsi="Garamond" w:cs="Garamond"/>
          <w:color w:val="000000"/>
          <w:sz w:val="24"/>
          <w:szCs w:val="24"/>
        </w:rPr>
        <w:t>are che i propri figli siano muniti di mascherina chirurgica (che comunque la struttura commissariale governativa rifornisce) da indossare in ambito scolastico secondo le indicazioni che nel corso dell’anno saranno fornite dal MIUR, CTS, ASL e altri Enti c</w:t>
      </w:r>
      <w:r>
        <w:rPr>
          <w:rFonts w:ascii="Garamond" w:eastAsia="Garamond" w:hAnsi="Garamond" w:cs="Garamond"/>
          <w:color w:val="000000"/>
          <w:sz w:val="24"/>
          <w:szCs w:val="24"/>
        </w:rPr>
        <w:t>ompetenti in materia. Nel Piano Scuola 2021-2022 viene ribadito che “</w:t>
      </w:r>
      <w:r>
        <w:rPr>
          <w:rFonts w:ascii="Garamond" w:eastAsia="Garamond" w:hAnsi="Garamond" w:cs="Garamond"/>
          <w:i/>
          <w:color w:val="000000"/>
          <w:sz w:val="24"/>
          <w:szCs w:val="24"/>
        </w:rPr>
        <w:t>agli studenti, il CTS conferma, quale dispositivo di protezione respiratoria, la mascherina, preferibilmente di tipo chirurgico o di comunità (solo di tipo chirurgico ove non sia possibil</w:t>
      </w:r>
      <w:r>
        <w:rPr>
          <w:rFonts w:ascii="Garamond" w:eastAsia="Garamond" w:hAnsi="Garamond" w:cs="Garamond"/>
          <w:i/>
          <w:color w:val="000000"/>
          <w:sz w:val="24"/>
          <w:szCs w:val="24"/>
        </w:rPr>
        <w:t>e rispettare il distanziamento)”</w:t>
      </w:r>
      <w:r>
        <w:rPr>
          <w:i/>
          <w:color w:val="000000"/>
          <w:sz w:val="24"/>
          <w:szCs w:val="24"/>
        </w:rPr>
        <w:t>.</w:t>
      </w:r>
    </w:p>
    <w:p w14:paraId="02EF3CDF"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Per la scuola primaria, considerando che i momenti scolastici in cui viene meno il distanziamento sono presenti, la mascherina da indossare è quella chirurgica. </w:t>
      </w:r>
      <w:r>
        <w:rPr>
          <w:i/>
          <w:color w:val="000000"/>
          <w:sz w:val="24"/>
          <w:szCs w:val="24"/>
        </w:rPr>
        <w:t>“</w:t>
      </w:r>
      <w:r>
        <w:rPr>
          <w:rFonts w:ascii="Garamond" w:eastAsia="Garamond" w:hAnsi="Garamond" w:cs="Garamond"/>
          <w:i/>
          <w:color w:val="000000"/>
          <w:sz w:val="24"/>
          <w:szCs w:val="24"/>
        </w:rPr>
        <w:t>I bambini sotto i sei annidi età continuano ad essere esonerati dall’uso di dispositivi di pro</w:t>
      </w:r>
      <w:r>
        <w:rPr>
          <w:rFonts w:ascii="Garamond" w:eastAsia="Garamond" w:hAnsi="Garamond" w:cs="Garamond"/>
          <w:i/>
          <w:color w:val="000000"/>
          <w:sz w:val="24"/>
          <w:szCs w:val="24"/>
        </w:rPr>
        <w:t>tezione delle vie aeree”.</w:t>
      </w:r>
    </w:p>
    <w:p w14:paraId="2EFEF8E0"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Si ricorda che chi contravviene alle disposizioni sopra citate, provocando diffusione colposa di germi patogeni, dovrà risponderne in sede civile e penale (Art. 438 e Art. 452 del Cod. Penale).</w:t>
      </w:r>
    </w:p>
    <w:p w14:paraId="069E81C1"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caso di insorgenza di febbre du</w:t>
      </w:r>
      <w:r>
        <w:rPr>
          <w:rFonts w:ascii="Garamond" w:eastAsia="Garamond" w:hAnsi="Garamond" w:cs="Garamond"/>
          <w:color w:val="000000"/>
          <w:sz w:val="24"/>
          <w:szCs w:val="24"/>
        </w:rPr>
        <w:t>rante le attività scolastiche la scuola è tenuta ad avvisare la famiglia affinché l’alunno venga immediatamente prelevato; nel frattempo l’alunno viene isolato dal gruppo classe in stanza/luogo apposito, indossando la mascherina chirurgica e vigilato dal p</w:t>
      </w:r>
      <w:r>
        <w:rPr>
          <w:rFonts w:ascii="Garamond" w:eastAsia="Garamond" w:hAnsi="Garamond" w:cs="Garamond"/>
          <w:color w:val="000000"/>
          <w:sz w:val="24"/>
          <w:szCs w:val="24"/>
        </w:rPr>
        <w:t>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09E4822D"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1E62A4E5"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I genitori si impegnano, in occasione di normali assenze da scuola, a rendere noto se l’assenza è dovuta a malatti</w:t>
      </w:r>
      <w:r>
        <w:rPr>
          <w:rFonts w:ascii="Garamond" w:eastAsia="Garamond" w:hAnsi="Garamond" w:cs="Garamond"/>
          <w:color w:val="000000"/>
          <w:sz w:val="24"/>
          <w:szCs w:val="24"/>
          <w:u w:val="single"/>
        </w:rPr>
        <w:t>a riconducibile a sintomatologia sospetta. La scuola è tenuta a tenere monitorato il livello percentuale delle assenze, in collegamento con il Dipartimento di prevenzione con la ASL per eventuali decisioni di quest’ultimo a fronte di dati ritenuti critici.</w:t>
      </w:r>
    </w:p>
    <w:p w14:paraId="495CAB49"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0323F9A9"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u w:val="single"/>
        </w:rPr>
        <w:t>La scuola si dota di Responsabile Covid di istituto e di referenti di plesso per agev</w:t>
      </w:r>
      <w:r>
        <w:rPr>
          <w:rFonts w:ascii="Garamond" w:eastAsia="Garamond" w:hAnsi="Garamond" w:cs="Garamond"/>
          <w:color w:val="000000"/>
          <w:sz w:val="24"/>
          <w:szCs w:val="24"/>
          <w:u w:val="single"/>
        </w:rPr>
        <w:t>olare i contatti con il Dirigente scolastico e il Dipartimento ASL.</w:t>
      </w:r>
    </w:p>
    <w:p w14:paraId="162D7401" w14:textId="77777777" w:rsidR="00C5229B" w:rsidRDefault="00C5229B">
      <w:pPr>
        <w:pBdr>
          <w:top w:val="nil"/>
          <w:left w:val="nil"/>
          <w:bottom w:val="nil"/>
          <w:right w:val="nil"/>
          <w:between w:val="nil"/>
        </w:pBdr>
        <w:jc w:val="both"/>
        <w:rPr>
          <w:rFonts w:ascii="Garamond" w:eastAsia="Garamond" w:hAnsi="Garamond" w:cs="Garamond"/>
          <w:color w:val="000000"/>
          <w:sz w:val="24"/>
          <w:szCs w:val="24"/>
          <w:u w:val="single"/>
        </w:rPr>
      </w:pPr>
    </w:p>
    <w:p w14:paraId="68C81943" w14:textId="77777777" w:rsidR="00C5229B" w:rsidRDefault="00EB5737">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u w:val="single"/>
        </w:rPr>
        <w:t>Didattica Digitale Integrata</w:t>
      </w:r>
    </w:p>
    <w:p w14:paraId="5F7E1A72" w14:textId="77777777" w:rsidR="00C5229B" w:rsidRDefault="00C5229B">
      <w:pPr>
        <w:pBdr>
          <w:top w:val="nil"/>
          <w:left w:val="nil"/>
          <w:bottom w:val="nil"/>
          <w:right w:val="nil"/>
          <w:between w:val="nil"/>
        </w:pBdr>
        <w:jc w:val="both"/>
        <w:rPr>
          <w:rFonts w:ascii="Garamond" w:eastAsia="Garamond" w:hAnsi="Garamond" w:cs="Garamond"/>
          <w:color w:val="000000"/>
          <w:sz w:val="24"/>
          <w:szCs w:val="24"/>
          <w:u w:val="single"/>
        </w:rPr>
      </w:pPr>
      <w:bookmarkStart w:id="0" w:name="_gjdgxs" w:colFirst="0" w:colLast="0"/>
      <w:bookmarkEnd w:id="0"/>
    </w:p>
    <w:p w14:paraId="03C971F7"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I genitori e/o i tutori legali, nell'eventualità si dovesse nuovamente ricorrere all'utilizzo della Didattica a Distanza, oggi denominata D.D.I (Didattica Digitale Integrata), si impegnano a far partecipare i propri figli alle lezioni on-line, attraverso g</w:t>
      </w:r>
      <w:r>
        <w:rPr>
          <w:rFonts w:ascii="Garamond" w:eastAsia="Garamond" w:hAnsi="Garamond" w:cs="Garamond"/>
          <w:color w:val="000000"/>
          <w:sz w:val="24"/>
          <w:szCs w:val="24"/>
        </w:rPr>
        <w:t>li account forniti e la piattaforma indicata dalla scuola e negli orari indicati dagli insegnanti. Le modalità relative alla D.D.I. sono indicate dalle linee guida redatte dal MIUR e pubblicate nel sito del medesimo il 07/08/2020, nonché dal Piano scolasti</w:t>
      </w:r>
      <w:r>
        <w:rPr>
          <w:rFonts w:ascii="Garamond" w:eastAsia="Garamond" w:hAnsi="Garamond" w:cs="Garamond"/>
          <w:color w:val="000000"/>
          <w:sz w:val="24"/>
          <w:szCs w:val="24"/>
        </w:rPr>
        <w:t>co per la didattica digitale integrata deliberato dal Collegio dei docenti del 2/09/2020 (punto 8 all’O.d.g.) come disposto e richiesto dal Ministro dell'Istruzione con decreto n.39 del 26 giugno 2020. Nello specifico leclassi prime saranno tenute a svolge</w:t>
      </w:r>
      <w:r>
        <w:rPr>
          <w:rFonts w:ascii="Garamond" w:eastAsia="Garamond" w:hAnsi="Garamond" w:cs="Garamond"/>
          <w:color w:val="000000"/>
          <w:sz w:val="24"/>
          <w:szCs w:val="24"/>
        </w:rPr>
        <w:t>re almeno 7-10 ore settimanali di lezioni on-line mentre le altre classi, dalla 2</w:t>
      </w:r>
      <w:r>
        <w:rPr>
          <w:rFonts w:ascii="Garamond" w:eastAsia="Garamond" w:hAnsi="Garamond" w:cs="Garamond"/>
          <w:color w:val="000000"/>
          <w:sz w:val="24"/>
          <w:szCs w:val="24"/>
          <w:vertAlign w:val="superscript"/>
        </w:rPr>
        <w:t>a</w:t>
      </w:r>
      <w:r>
        <w:rPr>
          <w:rFonts w:ascii="Garamond" w:eastAsia="Garamond" w:hAnsi="Garamond" w:cs="Garamond"/>
          <w:color w:val="000000"/>
          <w:sz w:val="24"/>
          <w:szCs w:val="24"/>
        </w:rPr>
        <w:t xml:space="preserve"> alla 5</w:t>
      </w:r>
      <w:r>
        <w:rPr>
          <w:rFonts w:ascii="Garamond" w:eastAsia="Garamond" w:hAnsi="Garamond" w:cs="Garamond"/>
          <w:color w:val="000000"/>
          <w:sz w:val="24"/>
          <w:szCs w:val="24"/>
          <w:vertAlign w:val="superscript"/>
        </w:rPr>
        <w:t xml:space="preserve"> a</w:t>
      </w:r>
      <w:r>
        <w:rPr>
          <w:rFonts w:ascii="Garamond" w:eastAsia="Garamond" w:hAnsi="Garamond" w:cs="Garamond"/>
          <w:color w:val="000000"/>
          <w:sz w:val="24"/>
          <w:szCs w:val="24"/>
        </w:rPr>
        <w:t>, almeno 11-15 ore settimanali on-line.</w:t>
      </w:r>
    </w:p>
    <w:p w14:paraId="6225CF72"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Genitori si impegnano in particolare ad</w:t>
      </w:r>
      <w:r>
        <w:rPr>
          <w:color w:val="000000"/>
          <w:sz w:val="24"/>
          <w:szCs w:val="24"/>
        </w:rPr>
        <w:t xml:space="preserve"> </w:t>
      </w:r>
      <w:r>
        <w:rPr>
          <w:rFonts w:ascii="Garamond" w:eastAsia="Garamond" w:hAnsi="Garamond" w:cs="Garamond"/>
          <w:color w:val="000000"/>
          <w:sz w:val="24"/>
          <w:szCs w:val="24"/>
        </w:rPr>
        <w:t>agevolare il collegamento, vigilare i figli attenendosi al Regolamento di Gsuite d</w:t>
      </w:r>
      <w:r>
        <w:rPr>
          <w:rFonts w:ascii="Garamond" w:eastAsia="Garamond" w:hAnsi="Garamond" w:cs="Garamond"/>
          <w:color w:val="000000"/>
          <w:sz w:val="24"/>
          <w:szCs w:val="24"/>
        </w:rPr>
        <w:t>eliberato, ma nel contempo ad astenersi da una condotta invasiva nella lezione e nel rapporto docente-alunni, anche nel rispetto della privacy degli altri convenuti all’incontro sincrono.</w:t>
      </w:r>
    </w:p>
    <w:p w14:paraId="5F942386"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Per quanto riguarda l’uso di strumenti asincroni si impegnano a sca</w:t>
      </w:r>
      <w:r>
        <w:rPr>
          <w:rFonts w:ascii="Garamond" w:eastAsia="Garamond" w:hAnsi="Garamond" w:cs="Garamond"/>
          <w:color w:val="000000"/>
          <w:sz w:val="24"/>
          <w:szCs w:val="24"/>
        </w:rPr>
        <w:t>ricare i materiali per tempo, seguendo le indicazioni fornite e supportando i figli nell’organizzazione, specie nel primo periodo.</w:t>
      </w:r>
    </w:p>
    <w:p w14:paraId="5123C716" w14:textId="77777777" w:rsidR="00C5229B" w:rsidRDefault="00EB5737">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ab/>
        <w:t>La scuola si impegna a cercare di creare un orario che agevoli la partecipazione di tutti e a fornire supporto a chi ne aves</w:t>
      </w:r>
      <w:r>
        <w:rPr>
          <w:rFonts w:ascii="Garamond" w:eastAsia="Garamond" w:hAnsi="Garamond" w:cs="Garamond"/>
          <w:color w:val="000000"/>
          <w:sz w:val="24"/>
          <w:szCs w:val="24"/>
        </w:rPr>
        <w:t>se bisogno, anche in modo individuale (Animatore digitale ed insegnanti di classe), in modo che l’eventuale divario di competenze tra le famiglie non si traduca in diminuzione delle opportunità per il singolo alunno.</w:t>
      </w:r>
    </w:p>
    <w:p w14:paraId="6499770C" w14:textId="77777777" w:rsidR="00C5229B" w:rsidRDefault="00C5229B">
      <w:pPr>
        <w:pBdr>
          <w:top w:val="nil"/>
          <w:left w:val="nil"/>
          <w:bottom w:val="nil"/>
          <w:right w:val="nil"/>
          <w:between w:val="nil"/>
        </w:pBdr>
        <w:rPr>
          <w:rFonts w:ascii="Garamond" w:eastAsia="Garamond" w:hAnsi="Garamond" w:cs="Garamond"/>
          <w:color w:val="000000"/>
          <w:sz w:val="16"/>
          <w:szCs w:val="16"/>
          <w:u w:val="single"/>
        </w:rPr>
      </w:pPr>
    </w:p>
    <w:p w14:paraId="6E790250" w14:textId="77777777" w:rsidR="00C5229B" w:rsidRDefault="00EB5737">
      <w:pPr>
        <w:pBdr>
          <w:top w:val="nil"/>
          <w:left w:val="nil"/>
          <w:bottom w:val="nil"/>
          <w:right w:val="nil"/>
          <w:between w:val="nil"/>
        </w:pBdr>
        <w:jc w:val="both"/>
        <w:rPr>
          <w:color w:val="000000"/>
          <w:sz w:val="24"/>
          <w:szCs w:val="24"/>
        </w:rPr>
      </w:pPr>
      <w:r>
        <w:rPr>
          <w:rFonts w:ascii="Garamond" w:eastAsia="Garamond" w:hAnsi="Garamond" w:cs="Garamond"/>
          <w:b/>
          <w:color w:val="000000"/>
          <w:sz w:val="24"/>
          <w:szCs w:val="24"/>
        </w:rPr>
        <w:tab/>
        <w:t>Le modifiche apportate al Patto di co</w:t>
      </w:r>
      <w:r>
        <w:rPr>
          <w:rFonts w:ascii="Garamond" w:eastAsia="Garamond" w:hAnsi="Garamond" w:cs="Garamond"/>
          <w:b/>
          <w:color w:val="000000"/>
          <w:sz w:val="24"/>
          <w:szCs w:val="24"/>
        </w:rPr>
        <w:t>rresponsabilità e legate all’emergenza Covid 19, sostituiscono o integrano le indicazioni delle varie sezioni dei plessi che seguono.</w:t>
      </w:r>
    </w:p>
    <w:p w14:paraId="335ABA0A" w14:textId="77777777" w:rsidR="00C5229B" w:rsidRDefault="00EB5737">
      <w:pPr>
        <w:pBdr>
          <w:top w:val="nil"/>
          <w:left w:val="nil"/>
          <w:bottom w:val="nil"/>
          <w:right w:val="nil"/>
          <w:between w:val="nil"/>
        </w:pBdr>
        <w:jc w:val="both"/>
        <w:rPr>
          <w:rFonts w:ascii="Garamond" w:eastAsia="Garamond" w:hAnsi="Garamond" w:cs="Garamond"/>
          <w:color w:val="000000"/>
          <w:sz w:val="24"/>
          <w:szCs w:val="24"/>
        </w:rPr>
      </w:pPr>
      <w:r>
        <w:rPr>
          <w:rFonts w:ascii="Garamond" w:eastAsia="Garamond" w:hAnsi="Garamond" w:cs="Garamond"/>
          <w:b/>
          <w:color w:val="000000"/>
          <w:sz w:val="24"/>
          <w:szCs w:val="24"/>
        </w:rPr>
        <w:tab/>
      </w:r>
      <w:r>
        <w:rPr>
          <w:rFonts w:ascii="Garamond" w:eastAsia="Garamond" w:hAnsi="Garamond" w:cs="Garamond"/>
          <w:b/>
          <w:color w:val="000000"/>
          <w:sz w:val="24"/>
          <w:szCs w:val="24"/>
        </w:rPr>
        <w:t>In caso di contraddizioni tra affermazioni presenti nell’introduzione del Patto di Corresponsabilità e le sezioni dello stesso si considera prioritario quanto riportato in questa parte introduttiva.</w:t>
      </w:r>
    </w:p>
    <w:p w14:paraId="3A9FD897" w14:textId="77777777" w:rsidR="00C5229B" w:rsidRDefault="00C5229B">
      <w:pPr>
        <w:pBdr>
          <w:top w:val="nil"/>
          <w:left w:val="nil"/>
          <w:bottom w:val="nil"/>
          <w:right w:val="nil"/>
          <w:between w:val="nil"/>
        </w:pBdr>
        <w:jc w:val="both"/>
        <w:rPr>
          <w:rFonts w:ascii="Garamond" w:eastAsia="Garamond" w:hAnsi="Garamond" w:cs="Garamond"/>
          <w:color w:val="000000"/>
          <w:sz w:val="24"/>
          <w:szCs w:val="24"/>
        </w:rPr>
      </w:pPr>
    </w:p>
    <w:p w14:paraId="2144F339" w14:textId="77777777" w:rsidR="00C5229B" w:rsidRDefault="00C5229B">
      <w:pPr>
        <w:pBdr>
          <w:top w:val="nil"/>
          <w:left w:val="nil"/>
          <w:bottom w:val="nil"/>
          <w:right w:val="nil"/>
          <w:between w:val="nil"/>
        </w:pBdr>
        <w:jc w:val="both"/>
        <w:rPr>
          <w:rFonts w:ascii="Garamond" w:eastAsia="Garamond" w:hAnsi="Garamond" w:cs="Garamond"/>
          <w:color w:val="000000"/>
          <w:sz w:val="24"/>
          <w:szCs w:val="24"/>
        </w:rPr>
      </w:pPr>
    </w:p>
    <w:p w14:paraId="6D33876E" w14:textId="77777777" w:rsidR="00C5229B" w:rsidRDefault="00EB5737">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6CDF69DD"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Accogliere ogni </w:t>
      </w:r>
      <w:r>
        <w:rPr>
          <w:rFonts w:ascii="Garamond" w:eastAsia="Garamond" w:hAnsi="Garamond" w:cs="Garamond"/>
          <w:color w:val="000000"/>
          <w:sz w:val="24"/>
          <w:szCs w:val="24"/>
        </w:rPr>
        <w:t>alunno rispettando e valorizzando ogni identità personale.</w:t>
      </w:r>
    </w:p>
    <w:p w14:paraId="51ED3A7F"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14E9F3AE"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6E361002"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Attuare interventi adeguati nei riguardi delle diversità per fare in modo che non diventino </w:t>
      </w:r>
      <w:r>
        <w:rPr>
          <w:rFonts w:ascii="Garamond" w:eastAsia="Garamond" w:hAnsi="Garamond" w:cs="Garamond"/>
          <w:color w:val="000000"/>
          <w:sz w:val="24"/>
          <w:szCs w:val="24"/>
        </w:rPr>
        <w:t>disuguaglianze, promuovere l’apprendimento cooperativo</w:t>
      </w:r>
    </w:p>
    <w:p w14:paraId="2B11069A"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47370EBF"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w:t>
      </w:r>
      <w:r>
        <w:rPr>
          <w:rFonts w:ascii="Garamond" w:eastAsia="Garamond" w:hAnsi="Garamond" w:cs="Garamond"/>
          <w:color w:val="000000"/>
          <w:sz w:val="24"/>
          <w:szCs w:val="24"/>
        </w:rPr>
        <w: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263D9632"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23B7C9B8"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5CC24B3E"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24CD7A98"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al mattino gli alunni e consegnarli al termine delle attività didattiche, ai genitori o delegati, secondo il piano stabilito, per ogni cla</w:t>
      </w:r>
      <w:r>
        <w:rPr>
          <w:rFonts w:ascii="Garamond" w:eastAsia="Garamond" w:hAnsi="Garamond" w:cs="Garamond"/>
          <w:color w:val="000000"/>
          <w:sz w:val="24"/>
          <w:szCs w:val="24"/>
        </w:rPr>
        <w:t>sse, dal Consiglio di Interclasse</w:t>
      </w:r>
    </w:p>
    <w:p w14:paraId="79E4D05D"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Utilizzare i laboratori di cui è fornita la scuola in maniera rispondente alla loro funzione</w:t>
      </w:r>
    </w:p>
    <w:p w14:paraId="5A1A73FF"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Porre attenzione all’uso delle strumentazioni tecnologiche o di altra tipologia, dei sussidi, segnalando tempestivamente, al doce</w:t>
      </w:r>
      <w:r>
        <w:rPr>
          <w:rFonts w:ascii="Garamond" w:eastAsia="Garamond" w:hAnsi="Garamond" w:cs="Garamond"/>
          <w:color w:val="000000"/>
          <w:sz w:val="24"/>
          <w:szCs w:val="24"/>
        </w:rPr>
        <w:t>nte fiduciario, eventuali danni o anomalie riscontrate</w:t>
      </w:r>
      <w:r>
        <w:rPr>
          <w:rFonts w:ascii="Garamond" w:eastAsia="Garamond" w:hAnsi="Garamond" w:cs="Garamond"/>
          <w:color w:val="222222"/>
          <w:sz w:val="24"/>
          <w:szCs w:val="24"/>
          <w:highlight w:val="white"/>
        </w:rPr>
        <w:tab/>
      </w:r>
    </w:p>
    <w:p w14:paraId="43E0F359"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Prelevare e riporre sussidi e strumenti scolastici seguendo le modalità di registrazione definite dal Consiglio di Interclasse Tecnica</w:t>
      </w:r>
    </w:p>
    <w:p w14:paraId="27E484E2" w14:textId="77777777" w:rsidR="00C5229B" w:rsidRDefault="00EB5737">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Nei momenti ricreativi o didattici condotti all’aperto, sollecita</w:t>
      </w:r>
      <w:r>
        <w:rPr>
          <w:rFonts w:ascii="Garamond" w:eastAsia="Garamond" w:hAnsi="Garamond" w:cs="Garamond"/>
          <w:color w:val="000000"/>
          <w:sz w:val="24"/>
          <w:szCs w:val="24"/>
        </w:rPr>
        <w:t>re i bambini ad assumere atteggiamenti responsabili e rispettosi dell’ambiente (raccogliere i rifiuti, rispettare le aree verdi…) evitando di porre scritte sulle colonne, sulla pavimentazione del porticato e di svolgere giochi non adeguati.</w:t>
      </w:r>
    </w:p>
    <w:p w14:paraId="04CAACFE" w14:textId="77777777" w:rsidR="00C5229B" w:rsidRDefault="00C5229B">
      <w:pPr>
        <w:pBdr>
          <w:top w:val="nil"/>
          <w:left w:val="nil"/>
          <w:bottom w:val="nil"/>
          <w:right w:val="nil"/>
          <w:between w:val="nil"/>
        </w:pBdr>
        <w:spacing w:line="276" w:lineRule="auto"/>
        <w:ind w:left="720"/>
        <w:jc w:val="both"/>
        <w:rPr>
          <w:rFonts w:ascii="Garamond" w:eastAsia="Garamond" w:hAnsi="Garamond" w:cs="Garamond"/>
          <w:color w:val="000000"/>
          <w:sz w:val="16"/>
          <w:szCs w:val="16"/>
        </w:rPr>
      </w:pPr>
    </w:p>
    <w:p w14:paraId="6E5B4C69" w14:textId="77777777" w:rsidR="00C5229B" w:rsidRDefault="00EB5737">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3F8F4491"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6464238"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00674C7E"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w:t>
      </w:r>
      <w:r>
        <w:rPr>
          <w:rFonts w:ascii="Garamond" w:eastAsia="Garamond" w:hAnsi="Garamond" w:cs="Garamond"/>
          <w:color w:val="000000"/>
          <w:sz w:val="24"/>
          <w:szCs w:val="24"/>
        </w:rPr>
        <w:t>re gli ambienti comuni, gli arredi e gli strumenti messi a disposizione.</w:t>
      </w:r>
    </w:p>
    <w:p w14:paraId="15EE31DA"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6DFB34E3"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73E08766" w14:textId="77777777" w:rsidR="00C5229B" w:rsidRDefault="00C5229B">
      <w:pPr>
        <w:pBdr>
          <w:top w:val="nil"/>
          <w:left w:val="nil"/>
          <w:bottom w:val="nil"/>
          <w:right w:val="nil"/>
          <w:between w:val="nil"/>
        </w:pBdr>
        <w:spacing w:line="276" w:lineRule="auto"/>
        <w:jc w:val="both"/>
        <w:rPr>
          <w:rFonts w:ascii="Garamond" w:eastAsia="Garamond" w:hAnsi="Garamond" w:cs="Garamond"/>
          <w:color w:val="000000"/>
          <w:sz w:val="24"/>
          <w:szCs w:val="24"/>
        </w:rPr>
      </w:pPr>
    </w:p>
    <w:p w14:paraId="1ECC3DDD" w14:textId="77777777" w:rsidR="00C5229B" w:rsidRDefault="00EB5737">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1C6E1211"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w:t>
      </w:r>
      <w:r>
        <w:rPr>
          <w:rFonts w:ascii="Garamond" w:eastAsia="Garamond" w:hAnsi="Garamond" w:cs="Garamond"/>
          <w:color w:val="000000"/>
          <w:sz w:val="24"/>
          <w:szCs w:val="24"/>
        </w:rPr>
        <w:t xml:space="preserve"> sé e degli altri, agevolando le relazioni tra i bambini e facilitando l'accoglienza di tutti, in un'ottica di integrazione, inclusione e valorizzazione delle individualità del singolo nella sua globalità;</w:t>
      </w:r>
    </w:p>
    <w:p w14:paraId="45B7D44B"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lastRenderedPageBreak/>
        <w:t>Creare con gli insegnanti un'alleanza educativa che sia in grado di valorizzare il ruolo e la figura dei docenti di fronte ai figli, attraverso una comunicazione rispettosa, edificante, trasparente e diretta;</w:t>
      </w:r>
    </w:p>
    <w:p w14:paraId="38580AFA"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w:t>
      </w:r>
      <w:r>
        <w:rPr>
          <w:rFonts w:ascii="Garamond" w:eastAsia="Garamond" w:hAnsi="Garamond" w:cs="Garamond"/>
          <w:color w:val="000000"/>
          <w:sz w:val="24"/>
          <w:szCs w:val="24"/>
        </w:rPr>
        <w:t xml:space="preserve">nto, trasmettendo loro l'importanza ed il valore dell'esperienza scolastica nel proprio itinerario di crescita, supervisionando le attività e stimolandoli all'autonomia, valorizzando le conquiste ottenute e sostenendoli nelle </w:t>
      </w:r>
      <w:proofErr w:type="gramStart"/>
      <w:r>
        <w:rPr>
          <w:rFonts w:ascii="Garamond" w:eastAsia="Garamond" w:hAnsi="Garamond" w:cs="Garamond"/>
          <w:color w:val="000000"/>
          <w:sz w:val="24"/>
          <w:szCs w:val="24"/>
        </w:rPr>
        <w:t>difficoltà;Garantire</w:t>
      </w:r>
      <w:proofErr w:type="gramEnd"/>
      <w:r>
        <w:rPr>
          <w:rFonts w:ascii="Garamond" w:eastAsia="Garamond" w:hAnsi="Garamond" w:cs="Garamond"/>
          <w:color w:val="000000"/>
          <w:sz w:val="24"/>
          <w:szCs w:val="24"/>
        </w:rPr>
        <w:t xml:space="preserve"> una parte</w:t>
      </w:r>
      <w:r>
        <w:rPr>
          <w:rFonts w:ascii="Garamond" w:eastAsia="Garamond" w:hAnsi="Garamond" w:cs="Garamond"/>
          <w:color w:val="000000"/>
          <w:sz w:val="24"/>
          <w:szCs w:val="24"/>
        </w:rPr>
        <w:t>cipazione attiva e costante alla vita scolastica in generale e a tutti gli eventi proposti, educativi, informativi e ricreativi;</w:t>
      </w:r>
    </w:p>
    <w:p w14:paraId="24A9E879"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w:t>
      </w:r>
      <w:r>
        <w:rPr>
          <w:rFonts w:ascii="Garamond" w:eastAsia="Garamond" w:hAnsi="Garamond" w:cs="Garamond"/>
          <w:color w:val="000000"/>
          <w:sz w:val="24"/>
          <w:szCs w:val="24"/>
        </w:rPr>
        <w:t>pativo e armonico, che favorisca la risoluzione costruttiva di eventuali criticità;</w:t>
      </w:r>
    </w:p>
    <w:p w14:paraId="254820A8"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5B19976F" w14:textId="77777777" w:rsidR="00C5229B" w:rsidRDefault="00EB5737">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7FD36552" w14:textId="77777777" w:rsidR="00C5229B" w:rsidRDefault="00EB5737">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6BE2FF7C" w14:textId="77777777" w:rsidR="00C5229B" w:rsidRDefault="00EB5737">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7E702C42" w14:textId="77777777" w:rsidR="00C5229B" w:rsidRDefault="00EB5737">
      <w:pPr>
        <w:numPr>
          <w:ilvl w:val="2"/>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305ED5B1"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4138A890"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w:t>
      </w:r>
      <w:r>
        <w:rPr>
          <w:rFonts w:ascii="Garamond" w:eastAsia="Garamond" w:hAnsi="Garamond" w:cs="Garamond"/>
          <w:color w:val="000000"/>
          <w:sz w:val="24"/>
          <w:szCs w:val="24"/>
        </w:rPr>
        <w:t>nersi dall’accedere alla scuola dopo l’orario delle lezioni per ritirare materiale scolastico dimenticato.</w:t>
      </w:r>
    </w:p>
    <w:p w14:paraId="35A77E2B"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Accertarsi che i bambini, all’ingresso a scuola, raggiungano l’atrio all’interno dell’edificio, spazio posto tra le porte a vetri, vigilato dai collaboratori scolastici</w:t>
      </w:r>
    </w:p>
    <w:p w14:paraId="75A01A00"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Rispettare l’orario di ingresso e uscita della scuola; al mattino, in caso di eventuale</w:t>
      </w:r>
      <w:r>
        <w:rPr>
          <w:rFonts w:ascii="Garamond" w:eastAsia="Garamond" w:hAnsi="Garamond" w:cs="Garamond"/>
          <w:color w:val="000000"/>
          <w:sz w:val="24"/>
          <w:szCs w:val="24"/>
        </w:rPr>
        <w:t xml:space="preserve"> ritardo, i bambini verranno accompagnati dentro la scuola e consegnati al collaboratore scolastico che provvederà a registrarne l’ingresso, con firma dell’accompagnatore</w:t>
      </w:r>
    </w:p>
    <w:p w14:paraId="1A125ECC"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aree destinate al parcheggio dei veicoli, sia all’ingresso che all’usci</w:t>
      </w:r>
      <w:r>
        <w:rPr>
          <w:rFonts w:ascii="Garamond" w:eastAsia="Garamond" w:hAnsi="Garamond" w:cs="Garamond"/>
          <w:color w:val="000000"/>
          <w:sz w:val="24"/>
          <w:szCs w:val="24"/>
        </w:rPr>
        <w:t>ta dei bambini da scuola, facendo massima attenzione a lasciare libera la corsia riservata ai bus, i passaggi pedonali, la rotatoria posta davanti l’ingresso principale per evitare, anche con momentanee fermate, l’insorgere di situazioni di pericolo</w:t>
      </w:r>
    </w:p>
    <w:p w14:paraId="4DCB880F"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w:t>
      </w:r>
      <w:r>
        <w:rPr>
          <w:rFonts w:ascii="Garamond" w:eastAsia="Garamond" w:hAnsi="Garamond" w:cs="Garamond"/>
          <w:color w:val="000000"/>
          <w:sz w:val="24"/>
          <w:szCs w:val="24"/>
        </w:rPr>
        <w:t>llare quotidianamente il diario o apposito quaderno per prendere visione e firmare gli avvisi e comunicazioni inviate dal personale scolastico</w:t>
      </w:r>
    </w:p>
    <w:p w14:paraId="142F7A06"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il diario o apposito quaderno per richiedere colloqui, inviare comunicazioni ai docenti</w:t>
      </w:r>
    </w:p>
    <w:p w14:paraId="7C68F219"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Partecipare al</w:t>
      </w:r>
      <w:r>
        <w:rPr>
          <w:rFonts w:ascii="Garamond" w:eastAsia="Garamond" w:hAnsi="Garamond" w:cs="Garamond"/>
          <w:color w:val="000000"/>
          <w:sz w:val="24"/>
          <w:szCs w:val="24"/>
        </w:rPr>
        <w:t>le riunioni, incontri organizzati dalla scuola per cui si è stati convocati</w:t>
      </w:r>
    </w:p>
    <w:p w14:paraId="611C9294"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Valutare con attenzione quando sia opportuno rimandare il proprio figlio a scuola dopo un periodo di malattia</w:t>
      </w:r>
    </w:p>
    <w:p w14:paraId="20302E61" w14:textId="77777777" w:rsidR="00C5229B" w:rsidRDefault="00EB5737">
      <w:pPr>
        <w:numPr>
          <w:ilvl w:val="0"/>
          <w:numId w:val="2"/>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Condividere con i propri figli il patto di corresponsabilità (presentare e dialogare in merito al documento).</w:t>
      </w:r>
    </w:p>
    <w:p w14:paraId="73700751" w14:textId="3A2AA26E" w:rsidR="00C5229B" w:rsidRDefault="00C5229B">
      <w:pPr>
        <w:pBdr>
          <w:top w:val="nil"/>
          <w:left w:val="nil"/>
          <w:bottom w:val="nil"/>
          <w:right w:val="nil"/>
          <w:between w:val="nil"/>
        </w:pBdr>
        <w:rPr>
          <w:color w:val="000000"/>
          <w:sz w:val="24"/>
          <w:szCs w:val="24"/>
        </w:rPr>
      </w:pPr>
    </w:p>
    <w:p w14:paraId="2BD5A497" w14:textId="77777777" w:rsidR="00C5229B" w:rsidRDefault="00C5229B">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p>
    <w:p w14:paraId="3E17F991" w14:textId="77777777" w:rsidR="00C5229B" w:rsidRDefault="00EB5737">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38CDF8CE"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50CEDB77"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w:t>
      </w:r>
      <w:r>
        <w:rPr>
          <w:rFonts w:ascii="Garamond" w:eastAsia="Garamond" w:hAnsi="Garamond" w:cs="Garamond"/>
          <w:color w:val="000000"/>
          <w:sz w:val="24"/>
          <w:szCs w:val="24"/>
        </w:rPr>
        <w:t>'aula</w:t>
      </w:r>
    </w:p>
    <w:p w14:paraId="2AC63BE6"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11F4ADF7" w14:textId="77777777" w:rsidR="00C5229B" w:rsidRDefault="00EB5737">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72C2942D" w14:textId="10A63B44" w:rsidR="006E0E4B" w:rsidRDefault="006E0E4B">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2DBB6C13" w14:textId="061296BA" w:rsidR="00C5229B" w:rsidRDefault="00EB5737">
      <w:pPr>
        <w:pBdr>
          <w:top w:val="nil"/>
          <w:left w:val="nil"/>
          <w:bottom w:val="nil"/>
          <w:right w:val="nil"/>
          <w:between w:val="nil"/>
        </w:pBdr>
        <w:spacing w:after="160" w:line="276" w:lineRule="auto"/>
        <w:ind w:left="426"/>
        <w:jc w:val="center"/>
        <w:rPr>
          <w:rFonts w:ascii="Garamond" w:eastAsia="Garamond" w:hAnsi="Garamond" w:cs="Garamond"/>
          <w:color w:val="000000"/>
          <w:sz w:val="24"/>
          <w:szCs w:val="24"/>
        </w:rPr>
      </w:pPr>
      <w:r>
        <w:rPr>
          <w:rFonts w:ascii="Garamond" w:eastAsia="Garamond" w:hAnsi="Garamond" w:cs="Garamond"/>
          <w:b/>
          <w:color w:val="000000"/>
          <w:sz w:val="24"/>
          <w:szCs w:val="24"/>
        </w:rPr>
        <w:lastRenderedPageBreak/>
        <w:t xml:space="preserve">La classe </w:t>
      </w:r>
      <w:r>
        <w:rPr>
          <w:rFonts w:ascii="Garamond" w:eastAsia="Garamond" w:hAnsi="Garamond" w:cs="Garamond"/>
          <w:b/>
          <w:sz w:val="24"/>
          <w:szCs w:val="24"/>
        </w:rPr>
        <w:t>4</w:t>
      </w:r>
      <w:r>
        <w:rPr>
          <w:rFonts w:ascii="Garamond" w:eastAsia="Garamond" w:hAnsi="Garamond" w:cs="Garamond"/>
          <w:b/>
          <w:sz w:val="24"/>
          <w:szCs w:val="24"/>
          <w:vertAlign w:val="superscript"/>
        </w:rPr>
        <w:t>a</w:t>
      </w:r>
      <w:r>
        <w:rPr>
          <w:rFonts w:ascii="Garamond" w:eastAsia="Garamond" w:hAnsi="Garamond" w:cs="Garamond"/>
          <w:b/>
          <w:sz w:val="24"/>
          <w:szCs w:val="24"/>
          <w:vertAlign w:val="superscript"/>
        </w:rPr>
        <w:t xml:space="preserve"> </w:t>
      </w:r>
      <w:r>
        <w:rPr>
          <w:rFonts w:ascii="Garamond" w:eastAsia="Garamond" w:hAnsi="Garamond" w:cs="Garamond"/>
          <w:b/>
          <w:sz w:val="24"/>
          <w:szCs w:val="24"/>
        </w:rPr>
        <w:t>C</w:t>
      </w:r>
      <w:r>
        <w:rPr>
          <w:rFonts w:ascii="Garamond" w:eastAsia="Garamond" w:hAnsi="Garamond" w:cs="Garamond"/>
          <w:sz w:val="24"/>
          <w:szCs w:val="24"/>
        </w:rPr>
        <w:t xml:space="preserve"> </w:t>
      </w:r>
      <w:r>
        <w:rPr>
          <w:rFonts w:ascii="Garamond" w:eastAsia="Garamond" w:hAnsi="Garamond" w:cs="Garamond"/>
          <w:b/>
          <w:color w:val="000000"/>
          <w:sz w:val="24"/>
          <w:szCs w:val="24"/>
        </w:rPr>
        <w:t>si impegna a:</w:t>
      </w:r>
    </w:p>
    <w:p w14:paraId="0A2DD3C5" w14:textId="77777777" w:rsidR="00C5229B" w:rsidRDefault="00C5229B">
      <w:pPr>
        <w:pBdr>
          <w:top w:val="nil"/>
          <w:left w:val="nil"/>
          <w:bottom w:val="nil"/>
          <w:right w:val="nil"/>
          <w:between w:val="nil"/>
        </w:pBdr>
        <w:ind w:left="720"/>
        <w:rPr>
          <w:rFonts w:ascii="Garamond" w:eastAsia="Garamond" w:hAnsi="Garamond" w:cs="Garamond"/>
          <w:color w:val="000000"/>
          <w:sz w:val="24"/>
          <w:szCs w:val="24"/>
        </w:rPr>
      </w:pPr>
    </w:p>
    <w:tbl>
      <w:tblPr>
        <w:tblStyle w:val="a"/>
        <w:tblW w:w="1009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1"/>
      </w:tblGrid>
      <w:tr w:rsidR="00C5229B" w14:paraId="388B6CA9" w14:textId="77777777">
        <w:tc>
          <w:tcPr>
            <w:tcW w:w="10091" w:type="dxa"/>
          </w:tcPr>
          <w:p w14:paraId="795741A0" w14:textId="77777777" w:rsidR="006E0E4B" w:rsidRDefault="006E0E4B">
            <w:pPr>
              <w:pBdr>
                <w:top w:val="nil"/>
                <w:left w:val="nil"/>
                <w:bottom w:val="nil"/>
                <w:right w:val="nil"/>
                <w:between w:val="nil"/>
              </w:pBdr>
              <w:spacing w:after="160" w:line="276" w:lineRule="auto"/>
              <w:rPr>
                <w:rFonts w:ascii="Garamond" w:eastAsia="Garamond" w:hAnsi="Garamond" w:cs="Garamond"/>
                <w:sz w:val="24"/>
                <w:szCs w:val="24"/>
              </w:rPr>
            </w:pPr>
          </w:p>
          <w:p w14:paraId="1B21EF41" w14:textId="237D8785" w:rsidR="00C5229B" w:rsidRDefault="00EB5737">
            <w:pPr>
              <w:pBdr>
                <w:top w:val="nil"/>
                <w:left w:val="nil"/>
                <w:bottom w:val="nil"/>
                <w:right w:val="nil"/>
                <w:between w:val="nil"/>
              </w:pBdr>
              <w:spacing w:after="160" w:line="276" w:lineRule="auto"/>
              <w:rPr>
                <w:rFonts w:ascii="Garamond" w:eastAsia="Garamond" w:hAnsi="Garamond" w:cs="Garamond"/>
                <w:sz w:val="24"/>
                <w:szCs w:val="24"/>
              </w:rPr>
            </w:pPr>
            <w:r>
              <w:rPr>
                <w:rFonts w:ascii="Garamond" w:eastAsia="Garamond" w:hAnsi="Garamond" w:cs="Garamond"/>
                <w:sz w:val="24"/>
                <w:szCs w:val="24"/>
              </w:rPr>
              <w:t>Gli alunni della classe 4</w:t>
            </w:r>
            <w:r>
              <w:rPr>
                <w:rFonts w:ascii="Garamond" w:eastAsia="Garamond" w:hAnsi="Garamond" w:cs="Garamond"/>
                <w:sz w:val="24"/>
                <w:szCs w:val="24"/>
                <w:vertAlign w:val="superscript"/>
              </w:rPr>
              <w:t xml:space="preserve">a </w:t>
            </w:r>
            <w:r>
              <w:rPr>
                <w:rFonts w:ascii="Garamond" w:eastAsia="Garamond" w:hAnsi="Garamond" w:cs="Garamond"/>
                <w:sz w:val="24"/>
                <w:szCs w:val="24"/>
              </w:rPr>
              <w:t>C si impegnano a:</w:t>
            </w:r>
          </w:p>
          <w:p w14:paraId="7FE45D69" w14:textId="539B1691" w:rsidR="00C5229B" w:rsidRDefault="00EB5737" w:rsidP="006E0E4B">
            <w:pPr>
              <w:pStyle w:val="Paragrafoelenco"/>
              <w:numPr>
                <w:ilvl w:val="0"/>
                <w:numId w:val="5"/>
              </w:numPr>
              <w:pBdr>
                <w:top w:val="nil"/>
                <w:left w:val="nil"/>
                <w:bottom w:val="nil"/>
                <w:right w:val="nil"/>
                <w:between w:val="nil"/>
              </w:pBdr>
              <w:spacing w:after="160" w:line="276" w:lineRule="auto"/>
              <w:rPr>
                <w:rFonts w:ascii="Garamond" w:eastAsia="Garamond" w:hAnsi="Garamond" w:cs="Garamond"/>
                <w:sz w:val="24"/>
                <w:szCs w:val="24"/>
              </w:rPr>
            </w:pPr>
            <w:r w:rsidRPr="006E0E4B">
              <w:rPr>
                <w:rFonts w:ascii="Garamond" w:eastAsia="Garamond" w:hAnsi="Garamond" w:cs="Garamond"/>
                <w:sz w:val="24"/>
                <w:szCs w:val="24"/>
              </w:rPr>
              <w:t>ad ascoltare con maggiore attenzione quando le maestre spiegano e danno istruzioni per poter capire e lavorare meglio senza perdere tempo in continue interruzioni per chiedere ripetuti chiarimenti e per avere poi più tempo libero da dedicare ad attività e</w:t>
            </w:r>
            <w:r w:rsidRPr="006E0E4B">
              <w:rPr>
                <w:rFonts w:ascii="Garamond" w:eastAsia="Garamond" w:hAnsi="Garamond" w:cs="Garamond"/>
                <w:sz w:val="24"/>
                <w:szCs w:val="24"/>
              </w:rPr>
              <w:t>spressive e creative di gruppo o libere.</w:t>
            </w:r>
          </w:p>
          <w:p w14:paraId="57F91762" w14:textId="55D5CC7C" w:rsidR="006E0E4B" w:rsidRDefault="00EB5737" w:rsidP="006E0E4B">
            <w:pPr>
              <w:pStyle w:val="Paragrafoelenco"/>
              <w:numPr>
                <w:ilvl w:val="0"/>
                <w:numId w:val="5"/>
              </w:numPr>
              <w:pBdr>
                <w:top w:val="nil"/>
                <w:left w:val="nil"/>
                <w:bottom w:val="nil"/>
                <w:right w:val="nil"/>
                <w:between w:val="nil"/>
              </w:pBdr>
              <w:spacing w:after="160" w:line="276" w:lineRule="auto"/>
              <w:rPr>
                <w:rFonts w:ascii="Garamond" w:eastAsia="Garamond" w:hAnsi="Garamond" w:cs="Garamond"/>
                <w:sz w:val="24"/>
                <w:szCs w:val="24"/>
              </w:rPr>
            </w:pPr>
            <w:r w:rsidRPr="006E0E4B">
              <w:rPr>
                <w:rFonts w:ascii="Garamond" w:eastAsia="Garamond" w:hAnsi="Garamond" w:cs="Garamond"/>
                <w:sz w:val="24"/>
                <w:szCs w:val="24"/>
              </w:rPr>
              <w:t>a gestire il tempo libero in auto</w:t>
            </w:r>
            <w:r w:rsidR="006E0E4B">
              <w:rPr>
                <w:rFonts w:ascii="Garamond" w:eastAsia="Garamond" w:hAnsi="Garamond" w:cs="Garamond"/>
                <w:sz w:val="24"/>
                <w:szCs w:val="24"/>
              </w:rPr>
              <w:t>no</w:t>
            </w:r>
            <w:r w:rsidRPr="006E0E4B">
              <w:rPr>
                <w:rFonts w:ascii="Garamond" w:eastAsia="Garamond" w:hAnsi="Garamond" w:cs="Garamond"/>
                <w:sz w:val="24"/>
                <w:szCs w:val="24"/>
              </w:rPr>
              <w:t xml:space="preserve">mia in modo silenzioso e tranquillo per rispettare chi sta ancora concludendo il proprio </w:t>
            </w:r>
            <w:r w:rsidR="006E0E4B" w:rsidRPr="006E0E4B">
              <w:rPr>
                <w:rFonts w:ascii="Garamond" w:eastAsia="Garamond" w:hAnsi="Garamond" w:cs="Garamond"/>
                <w:sz w:val="24"/>
                <w:szCs w:val="24"/>
              </w:rPr>
              <w:t>lavoro e</w:t>
            </w:r>
            <w:r w:rsidRPr="006E0E4B">
              <w:rPr>
                <w:rFonts w:ascii="Garamond" w:eastAsia="Garamond" w:hAnsi="Garamond" w:cs="Garamond"/>
                <w:sz w:val="24"/>
                <w:szCs w:val="24"/>
              </w:rPr>
              <w:t xml:space="preserve"> ha bisogno di concentrazione e di più tempo</w:t>
            </w:r>
          </w:p>
          <w:p w14:paraId="1F73CCFB" w14:textId="400C883C" w:rsidR="00C5229B" w:rsidRPr="006E0E4B" w:rsidRDefault="00EB5737" w:rsidP="006E0E4B">
            <w:pPr>
              <w:pStyle w:val="Paragrafoelenco"/>
              <w:numPr>
                <w:ilvl w:val="0"/>
                <w:numId w:val="5"/>
              </w:numPr>
              <w:pBdr>
                <w:top w:val="nil"/>
                <w:left w:val="nil"/>
                <w:bottom w:val="nil"/>
                <w:right w:val="nil"/>
                <w:between w:val="nil"/>
              </w:pBdr>
              <w:spacing w:after="160" w:line="276" w:lineRule="auto"/>
              <w:rPr>
                <w:rFonts w:ascii="Garamond" w:eastAsia="Garamond" w:hAnsi="Garamond" w:cs="Garamond"/>
                <w:sz w:val="24"/>
                <w:szCs w:val="24"/>
              </w:rPr>
            </w:pPr>
            <w:r w:rsidRPr="006E0E4B">
              <w:rPr>
                <w:rFonts w:ascii="Garamond" w:eastAsia="Garamond" w:hAnsi="Garamond" w:cs="Garamond"/>
                <w:sz w:val="24"/>
                <w:szCs w:val="24"/>
              </w:rPr>
              <w:t>a svolgere il proprio lavoro a casa e a scuola con cura e senso di responsabilità senza rimandare troppo il completamento di attività non concluse e il recupero autonomo di ciò che è stato svolto in caso di assenza.</w:t>
            </w:r>
          </w:p>
        </w:tc>
      </w:tr>
    </w:tbl>
    <w:p w14:paraId="57D46111" w14:textId="77777777" w:rsidR="00C5229B" w:rsidRDefault="00C5229B">
      <w:pPr>
        <w:pBdr>
          <w:top w:val="nil"/>
          <w:left w:val="nil"/>
          <w:bottom w:val="nil"/>
          <w:right w:val="nil"/>
          <w:between w:val="nil"/>
        </w:pBdr>
        <w:spacing w:after="160" w:line="276" w:lineRule="auto"/>
        <w:ind w:left="720"/>
        <w:rPr>
          <w:rFonts w:ascii="Garamond" w:eastAsia="Garamond" w:hAnsi="Garamond" w:cs="Garamond"/>
          <w:color w:val="000000"/>
          <w:sz w:val="24"/>
          <w:szCs w:val="24"/>
        </w:rPr>
      </w:pPr>
    </w:p>
    <w:p w14:paraId="591562E6" w14:textId="77777777" w:rsidR="00C5229B" w:rsidRDefault="00C5229B">
      <w:pPr>
        <w:pBdr>
          <w:top w:val="nil"/>
          <w:left w:val="nil"/>
          <w:bottom w:val="nil"/>
          <w:right w:val="nil"/>
          <w:between w:val="nil"/>
        </w:pBdr>
        <w:spacing w:line="276" w:lineRule="auto"/>
        <w:jc w:val="both"/>
        <w:rPr>
          <w:rFonts w:ascii="Garamond" w:eastAsia="Garamond" w:hAnsi="Garamond" w:cs="Garamond"/>
          <w:color w:val="000000"/>
          <w:sz w:val="16"/>
          <w:szCs w:val="16"/>
        </w:rPr>
      </w:pPr>
    </w:p>
    <w:p w14:paraId="248003AC" w14:textId="77777777" w:rsidR="00C5229B" w:rsidRDefault="00C5229B">
      <w:pPr>
        <w:pBdr>
          <w:top w:val="nil"/>
          <w:left w:val="nil"/>
          <w:bottom w:val="nil"/>
          <w:right w:val="nil"/>
          <w:between w:val="nil"/>
        </w:pBdr>
        <w:spacing w:after="240" w:line="276" w:lineRule="auto"/>
        <w:jc w:val="right"/>
        <w:rPr>
          <w:color w:val="000000"/>
          <w:sz w:val="24"/>
          <w:szCs w:val="24"/>
        </w:rPr>
      </w:pPr>
    </w:p>
    <w:sectPr w:rsidR="00C5229B">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3F5C" w14:textId="77777777" w:rsidR="00EB5737" w:rsidRDefault="00EB5737">
      <w:r>
        <w:separator/>
      </w:r>
    </w:p>
  </w:endnote>
  <w:endnote w:type="continuationSeparator" w:id="0">
    <w:p w14:paraId="56017375" w14:textId="77777777" w:rsidR="00EB5737" w:rsidRDefault="00EB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3790" w14:textId="77777777" w:rsidR="00C5229B" w:rsidRDefault="00EB5737">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53EB0">
      <w:rPr>
        <w:noProof/>
        <w:color w:val="000000"/>
        <w:sz w:val="24"/>
        <w:szCs w:val="24"/>
      </w:rPr>
      <w:t>1</w:t>
    </w:r>
    <w:r>
      <w:rPr>
        <w:color w:val="000000"/>
        <w:sz w:val="24"/>
        <w:szCs w:val="24"/>
      </w:rPr>
      <w:fldChar w:fldCharType="end"/>
    </w:r>
  </w:p>
  <w:p w14:paraId="32A77F8E" w14:textId="77777777" w:rsidR="00C5229B" w:rsidRDefault="00C5229B">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C2DA" w14:textId="77777777" w:rsidR="00C5229B" w:rsidRDefault="00C5229B">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79F7" w14:textId="77777777" w:rsidR="00C5229B" w:rsidRDefault="00EB5737">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53EB0">
      <w:rPr>
        <w:noProof/>
        <w:color w:val="000000"/>
        <w:sz w:val="24"/>
        <w:szCs w:val="24"/>
      </w:rPr>
      <w:t>2</w:t>
    </w:r>
    <w:r>
      <w:rPr>
        <w:color w:val="000000"/>
        <w:sz w:val="24"/>
        <w:szCs w:val="24"/>
      </w:rPr>
      <w:fldChar w:fldCharType="end"/>
    </w:r>
  </w:p>
  <w:p w14:paraId="6BD6F81B" w14:textId="77777777" w:rsidR="00C5229B" w:rsidRDefault="00C5229B">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DBA6" w14:textId="77777777" w:rsidR="00C5229B" w:rsidRDefault="00C5229B">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E58E1" w14:textId="77777777" w:rsidR="00EB5737" w:rsidRDefault="00EB5737">
      <w:r>
        <w:separator/>
      </w:r>
    </w:p>
  </w:footnote>
  <w:footnote w:type="continuationSeparator" w:id="0">
    <w:p w14:paraId="764C20A1" w14:textId="77777777" w:rsidR="00EB5737" w:rsidRDefault="00EB5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9" w:type="dxa"/>
      <w:jc w:val="center"/>
      <w:tblLayout w:type="fixed"/>
      <w:tblLook w:val="0000" w:firstRow="0" w:lastRow="0" w:firstColumn="0" w:lastColumn="0" w:noHBand="0" w:noVBand="0"/>
    </w:tblPr>
    <w:tblGrid>
      <w:gridCol w:w="2413"/>
      <w:gridCol w:w="6048"/>
      <w:gridCol w:w="2448"/>
    </w:tblGrid>
    <w:tr w:rsidR="000A562D" w14:paraId="6E86EDE8" w14:textId="77777777" w:rsidTr="000A562D">
      <w:trPr>
        <w:trHeight w:val="1443"/>
        <w:jc w:val="center"/>
      </w:trPr>
      <w:tc>
        <w:tcPr>
          <w:tcW w:w="2413" w:type="dxa"/>
          <w:shd w:val="clear" w:color="auto" w:fill="auto"/>
        </w:tcPr>
        <w:p w14:paraId="15DBF3B9" w14:textId="0E6D34DC" w:rsidR="000A562D" w:rsidRDefault="000A562D" w:rsidP="000A562D">
          <w:pPr>
            <w:pStyle w:val="Intestazione"/>
            <w:snapToGrid w:val="0"/>
          </w:pPr>
          <w:r>
            <w:rPr>
              <w:noProof/>
            </w:rPr>
            <w:drawing>
              <wp:inline distT="0" distB="0" distL="0" distR="0" wp14:anchorId="19296AEA" wp14:editId="47D340E4">
                <wp:extent cx="914400" cy="863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6048" w:type="dxa"/>
          <w:shd w:val="clear" w:color="auto" w:fill="auto"/>
        </w:tcPr>
        <w:p w14:paraId="3221B0B0" w14:textId="761FCF63" w:rsidR="000A562D" w:rsidRDefault="000A562D" w:rsidP="000A562D">
          <w:pPr>
            <w:snapToGrid w:val="0"/>
            <w:jc w:val="center"/>
            <w:rPr>
              <w:i/>
            </w:rPr>
          </w:pPr>
          <w:r>
            <w:rPr>
              <w:noProof/>
            </w:rPr>
            <w:drawing>
              <wp:inline distT="0" distB="0" distL="0" distR="0" wp14:anchorId="64F74834" wp14:editId="3DB2241A">
                <wp:extent cx="546100" cy="622300"/>
                <wp:effectExtent l="0" t="0" r="635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5184176B" w14:textId="52E00493" w:rsidR="000A562D" w:rsidRPr="000A562D" w:rsidRDefault="000A562D" w:rsidP="000A562D">
          <w:pPr>
            <w:pStyle w:val="Intestazione"/>
            <w:jc w:val="center"/>
            <w:rPr>
              <w:sz w:val="24"/>
              <w:szCs w:val="24"/>
            </w:rPr>
          </w:pPr>
          <w:r w:rsidRPr="000A562D">
            <w:rPr>
              <w:i/>
              <w:sz w:val="24"/>
              <w:szCs w:val="24"/>
            </w:rPr>
            <w:t>Ministero dell’Istruzione</w:t>
          </w:r>
        </w:p>
      </w:tc>
      <w:tc>
        <w:tcPr>
          <w:tcW w:w="2448" w:type="dxa"/>
          <w:shd w:val="clear" w:color="auto" w:fill="auto"/>
        </w:tcPr>
        <w:p w14:paraId="538348A6" w14:textId="1573CC4F" w:rsidR="000A562D" w:rsidRDefault="000A562D" w:rsidP="000A562D">
          <w:pPr>
            <w:pStyle w:val="Intestazione"/>
            <w:snapToGrid w:val="0"/>
            <w:jc w:val="right"/>
          </w:pPr>
          <w:r>
            <w:rPr>
              <w:noProof/>
            </w:rPr>
            <w:drawing>
              <wp:inline distT="0" distB="0" distL="0" distR="0" wp14:anchorId="7D99F1BE" wp14:editId="1DFAE921">
                <wp:extent cx="749300" cy="67159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754643" cy="676384"/>
                        </a:xfrm>
                        <a:prstGeom prst="rect">
                          <a:avLst/>
                        </a:prstGeom>
                        <a:solidFill>
                          <a:srgbClr val="FFFFFF">
                            <a:alpha val="0"/>
                          </a:srgbClr>
                        </a:solidFill>
                        <a:ln>
                          <a:noFill/>
                        </a:ln>
                      </pic:spPr>
                    </pic:pic>
                  </a:graphicData>
                </a:graphic>
              </wp:inline>
            </w:drawing>
          </w:r>
        </w:p>
      </w:tc>
    </w:tr>
    <w:tr w:rsidR="000A562D" w14:paraId="6F7A50BA" w14:textId="77777777" w:rsidTr="000A562D">
      <w:trPr>
        <w:trHeight w:val="120"/>
        <w:jc w:val="center"/>
      </w:trPr>
      <w:tc>
        <w:tcPr>
          <w:tcW w:w="2413" w:type="dxa"/>
          <w:shd w:val="clear" w:color="auto" w:fill="auto"/>
        </w:tcPr>
        <w:p w14:paraId="4961C2CF" w14:textId="77777777" w:rsidR="000A562D" w:rsidRDefault="000A562D" w:rsidP="000A562D">
          <w:pPr>
            <w:pStyle w:val="Intestazione"/>
            <w:snapToGrid w:val="0"/>
            <w:jc w:val="center"/>
          </w:pPr>
        </w:p>
      </w:tc>
      <w:tc>
        <w:tcPr>
          <w:tcW w:w="6048" w:type="dxa"/>
          <w:shd w:val="clear" w:color="auto" w:fill="auto"/>
        </w:tcPr>
        <w:p w14:paraId="467B5DD5" w14:textId="77777777" w:rsidR="000A562D" w:rsidRDefault="000A562D" w:rsidP="000A562D">
          <w:pPr>
            <w:pStyle w:val="Titolo10"/>
            <w:widowControl/>
          </w:pPr>
          <w:r>
            <w:rPr>
              <w:rFonts w:ascii="Cambria" w:hAnsi="Cambria" w:cs="Cambria"/>
              <w:sz w:val="32"/>
              <w:szCs w:val="32"/>
            </w:rPr>
            <w:t>CIRCOLO DIDATTICO 6 RIMINI</w:t>
          </w:r>
        </w:p>
      </w:tc>
      <w:tc>
        <w:tcPr>
          <w:tcW w:w="2448" w:type="dxa"/>
          <w:shd w:val="clear" w:color="auto" w:fill="auto"/>
        </w:tcPr>
        <w:p w14:paraId="05CB9E08" w14:textId="77777777" w:rsidR="000A562D" w:rsidRDefault="000A562D" w:rsidP="000A562D">
          <w:pPr>
            <w:pStyle w:val="Intestazione"/>
            <w:snapToGrid w:val="0"/>
            <w:jc w:val="center"/>
            <w:rPr>
              <w:rFonts w:cs="Cambria"/>
              <w:sz w:val="32"/>
              <w:szCs w:val="32"/>
            </w:rPr>
          </w:pPr>
        </w:p>
      </w:tc>
    </w:tr>
  </w:tbl>
  <w:p w14:paraId="19A4A20E" w14:textId="53059B73" w:rsidR="00C5229B" w:rsidRPr="000A562D" w:rsidRDefault="00C5229B" w:rsidP="000A562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2B0E" w14:textId="77777777" w:rsidR="00C5229B" w:rsidRDefault="00C5229B">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3DCD" w14:textId="77777777" w:rsidR="00C5229B" w:rsidRDefault="00C5229B">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E6CD" w14:textId="77777777" w:rsidR="00C5229B" w:rsidRDefault="00C5229B">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67"/>
    <w:multiLevelType w:val="hybridMultilevel"/>
    <w:tmpl w:val="B8901D9E"/>
    <w:lvl w:ilvl="0" w:tplc="737014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E6153B"/>
    <w:multiLevelType w:val="multilevel"/>
    <w:tmpl w:val="8A96FD04"/>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A602380"/>
    <w:multiLevelType w:val="multilevel"/>
    <w:tmpl w:val="5F8E524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3" w15:restartNumberingAfterBreak="0">
    <w:nsid w:val="73374545"/>
    <w:multiLevelType w:val="multilevel"/>
    <w:tmpl w:val="F4A60B3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3474654"/>
    <w:multiLevelType w:val="multilevel"/>
    <w:tmpl w:val="546C4698"/>
    <w:lvl w:ilvl="0">
      <w:start w:val="1"/>
      <w:numFmt w:val="bullet"/>
      <w:lvlText w:val=""/>
      <w:lvlJc w:val="left"/>
      <w:pPr>
        <w:ind w:left="1440" w:hanging="360"/>
      </w:pPr>
      <w:rPr>
        <w:rFonts w:ascii="Wingdings" w:hAnsi="Wingdings" w:hint="default"/>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9B"/>
    <w:rsid w:val="000A562D"/>
    <w:rsid w:val="00553EB0"/>
    <w:rsid w:val="006E0E4B"/>
    <w:rsid w:val="00C5229B"/>
    <w:rsid w:val="00EB57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EA73D"/>
  <w15:docId w15:val="{E28BA385-A594-4592-89DF-05374EE5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Intestazione">
    <w:name w:val="header"/>
    <w:basedOn w:val="Normale"/>
    <w:link w:val="IntestazioneCarattere"/>
    <w:unhideWhenUsed/>
    <w:rsid w:val="00553EB0"/>
    <w:pPr>
      <w:tabs>
        <w:tab w:val="center" w:pos="4819"/>
        <w:tab w:val="right" w:pos="9638"/>
      </w:tabs>
    </w:pPr>
  </w:style>
  <w:style w:type="character" w:customStyle="1" w:styleId="IntestazioneCarattere">
    <w:name w:val="Intestazione Carattere"/>
    <w:basedOn w:val="Carpredefinitoparagrafo"/>
    <w:link w:val="Intestazione"/>
    <w:rsid w:val="00553EB0"/>
  </w:style>
  <w:style w:type="paragraph" w:styleId="Pidipagina">
    <w:name w:val="footer"/>
    <w:basedOn w:val="Normale"/>
    <w:link w:val="PidipaginaCarattere"/>
    <w:uiPriority w:val="99"/>
    <w:unhideWhenUsed/>
    <w:rsid w:val="00553EB0"/>
    <w:pPr>
      <w:tabs>
        <w:tab w:val="center" w:pos="4819"/>
        <w:tab w:val="right" w:pos="9638"/>
      </w:tabs>
    </w:pPr>
  </w:style>
  <w:style w:type="character" w:customStyle="1" w:styleId="PidipaginaCarattere">
    <w:name w:val="Piè di pagina Carattere"/>
    <w:basedOn w:val="Carpredefinitoparagrafo"/>
    <w:link w:val="Pidipagina"/>
    <w:uiPriority w:val="99"/>
    <w:rsid w:val="00553EB0"/>
  </w:style>
  <w:style w:type="paragraph" w:customStyle="1" w:styleId="Titolo10">
    <w:name w:val="Titolo1"/>
    <w:basedOn w:val="Normale"/>
    <w:next w:val="Sottotitolo"/>
    <w:rsid w:val="000A562D"/>
    <w:pPr>
      <w:widowControl w:val="0"/>
      <w:suppressAutoHyphens/>
      <w:overflowPunct w:val="0"/>
      <w:autoSpaceDE w:val="0"/>
      <w:jc w:val="center"/>
      <w:textAlignment w:val="baseline"/>
    </w:pPr>
    <w:rPr>
      <w:b/>
      <w:sz w:val="40"/>
      <w:lang w:val="x-none" w:eastAsia="it-IT"/>
    </w:rPr>
  </w:style>
  <w:style w:type="paragraph" w:styleId="Paragrafoelenco">
    <w:name w:val="List Paragraph"/>
    <w:basedOn w:val="Normale"/>
    <w:uiPriority w:val="34"/>
    <w:qFormat/>
    <w:rsid w:val="006E0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2220</Words>
  <Characters>12656</Characters>
  <Application>Microsoft Office Word</Application>
  <DocSecurity>0</DocSecurity>
  <Lines>105</Lines>
  <Paragraphs>29</Paragraphs>
  <ScaleCrop>false</ScaleCrop>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2021-10-19T21:27:00Z</dcterms:created>
  <dcterms:modified xsi:type="dcterms:W3CDTF">2021-10-19T21:33:00Z</dcterms:modified>
</cp:coreProperties>
</file>