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48E5" w14:textId="77777777" w:rsidR="00856430" w:rsidRDefault="00000000">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318C646A" w14:textId="77777777" w:rsidR="00856430" w:rsidRDefault="00000000">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“Gabbianella”</w:t>
      </w:r>
    </w:p>
    <w:p w14:paraId="71F50DA6" w14:textId="77777777" w:rsidR="00856430" w:rsidRDefault="00856430">
      <w:pPr>
        <w:pBdr>
          <w:top w:val="nil"/>
          <w:left w:val="nil"/>
          <w:bottom w:val="nil"/>
          <w:right w:val="nil"/>
          <w:between w:val="nil"/>
        </w:pBdr>
        <w:jc w:val="center"/>
        <w:rPr>
          <w:rFonts w:ascii="Calibri" w:eastAsia="Calibri" w:hAnsi="Calibri" w:cs="Calibri"/>
          <w:b/>
          <w:color w:val="000000"/>
          <w:sz w:val="32"/>
          <w:szCs w:val="32"/>
        </w:rPr>
      </w:pPr>
    </w:p>
    <w:p w14:paraId="61197CA8" w14:textId="77777777" w:rsidR="00856430" w:rsidRDefault="00000000">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 xml:space="preserve">Introduzione </w:t>
      </w:r>
    </w:p>
    <w:p w14:paraId="29D033D7" w14:textId="77777777" w:rsidR="00856430" w:rsidRDefault="00856430">
      <w:pPr>
        <w:pBdr>
          <w:top w:val="nil"/>
          <w:left w:val="nil"/>
          <w:bottom w:val="nil"/>
          <w:right w:val="nil"/>
          <w:between w:val="nil"/>
        </w:pBdr>
        <w:spacing w:line="276" w:lineRule="auto"/>
        <w:rPr>
          <w:rFonts w:ascii="Garamond" w:eastAsia="Garamond" w:hAnsi="Garamond" w:cs="Garamond"/>
          <w:color w:val="000000"/>
          <w:sz w:val="16"/>
          <w:szCs w:val="16"/>
        </w:rPr>
      </w:pPr>
    </w:p>
    <w:p w14:paraId="33618DC8" w14:textId="77777777" w:rsidR="00856430"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408900DB" w14:textId="77777777" w:rsidR="00856430"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62F2AB2C" w14:textId="77777777" w:rsidR="00856430"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129D9A1E" w14:textId="77777777" w:rsidR="00856430"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432E304A" w14:textId="77777777" w:rsidR="00856430"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5DFF53FC" w14:textId="77777777" w:rsidR="00856430"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2745C0DE" w14:textId="77777777" w:rsidR="00856430" w:rsidRDefault="00856430">
      <w:pPr>
        <w:pBdr>
          <w:top w:val="nil"/>
          <w:left w:val="nil"/>
          <w:bottom w:val="nil"/>
          <w:right w:val="nil"/>
          <w:between w:val="nil"/>
        </w:pBdr>
        <w:jc w:val="both"/>
        <w:rPr>
          <w:rFonts w:ascii="Garamond" w:eastAsia="Garamond" w:hAnsi="Garamond" w:cs="Garamond"/>
          <w:color w:val="000000"/>
          <w:sz w:val="16"/>
          <w:szCs w:val="16"/>
          <w:u w:val="single"/>
        </w:rPr>
      </w:pPr>
    </w:p>
    <w:p w14:paraId="3A04C1B7" w14:textId="77777777" w:rsidR="00856430" w:rsidRDefault="00000000">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638864BE" w14:textId="77777777" w:rsidR="00856430" w:rsidRDefault="00856430">
      <w:pPr>
        <w:pBdr>
          <w:top w:val="nil"/>
          <w:left w:val="nil"/>
          <w:bottom w:val="nil"/>
          <w:right w:val="nil"/>
          <w:between w:val="nil"/>
        </w:pBdr>
        <w:jc w:val="both"/>
        <w:rPr>
          <w:rFonts w:ascii="Garamond" w:eastAsia="Garamond" w:hAnsi="Garamond" w:cs="Garamond"/>
          <w:color w:val="000000"/>
          <w:sz w:val="16"/>
          <w:szCs w:val="16"/>
          <w:u w:val="single"/>
        </w:rPr>
      </w:pPr>
    </w:p>
    <w:p w14:paraId="028DB002" w14:textId="77777777" w:rsidR="00856430"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color w:val="000000"/>
          <w:sz w:val="24"/>
          <w:szCs w:val="24"/>
        </w:rPr>
        <w:tab/>
        <w:t>Per l’anno scolastico 2022-2023, ai fini della mitigazione degli effetti delle infezioni da Sars-CoV-2 nel sistema educativo di istruzione, si rende necessario integrare il Patto di Corresponsabilità con le disposizioni e le direttive contenute in “</w:t>
      </w:r>
      <w:r>
        <w:rPr>
          <w:rFonts w:ascii="Garamond" w:eastAsia="Garamond" w:hAnsi="Garamond" w:cs="Garamond"/>
          <w:b/>
          <w:color w:val="000000"/>
          <w:sz w:val="24"/>
          <w:szCs w:val="24"/>
        </w:rPr>
        <w:t>Contrasto alla diffusione del contagio da COVID-19 in ambito scolastico. Riferimenti tecnici e normativi per l’avvio dell’a. s. 2022/2023</w:t>
      </w:r>
      <w:r>
        <w:rPr>
          <w:rFonts w:ascii="Garamond" w:eastAsia="Garamond" w:hAnsi="Garamond" w:cs="Garamond"/>
          <w:color w:val="000000"/>
          <w:sz w:val="24"/>
          <w:szCs w:val="24"/>
        </w:rPr>
        <w:t>” del 19/08/2022 del Ministero dell’Istruzione</w:t>
      </w:r>
      <w:r>
        <w:rPr>
          <w:rFonts w:ascii="Garamond" w:eastAsia="Garamond" w:hAnsi="Garamond" w:cs="Garamond"/>
          <w:b/>
          <w:color w:val="000000"/>
          <w:sz w:val="24"/>
          <w:szCs w:val="24"/>
        </w:rPr>
        <w:t>.</w:t>
      </w:r>
      <w:r>
        <w:rPr>
          <w:rFonts w:ascii="Garamond" w:eastAsia="Garamond" w:hAnsi="Garamond" w:cs="Garamond"/>
          <w:color w:val="000000"/>
          <w:sz w:val="24"/>
          <w:szCs w:val="24"/>
        </w:rPr>
        <w:t xml:space="preserve"> 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10A5EE2F"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Si richiede, inoltre, l’impegno delle famiglie a supportare la scuola nella formazione degli studenti in materia di comportamenti anticontagio con opera educativa coerente.</w:t>
      </w:r>
    </w:p>
    <w:p w14:paraId="48AF300E" w14:textId="77777777" w:rsidR="00856430" w:rsidRDefault="00000000">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03D375A9"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24"/>
          <w:szCs w:val="24"/>
        </w:rPr>
      </w:pPr>
    </w:p>
    <w:p w14:paraId="62558F70"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856430" w:rsidSect="00A50843">
          <w:headerReference w:type="default" r:id="rId7"/>
          <w:footerReference w:type="default" r:id="rId8"/>
          <w:pgSz w:w="11906" w:h="16838"/>
          <w:pgMar w:top="851" w:right="849" w:bottom="851" w:left="851" w:header="283" w:footer="283" w:gutter="0"/>
          <w:pgNumType w:start="1"/>
          <w:cols w:space="720"/>
          <w:docGrid w:linePitch="272"/>
        </w:sectPr>
      </w:pPr>
      <w:r>
        <w:rPr>
          <w:rFonts w:ascii="Garamond" w:eastAsia="Garamond" w:hAnsi="Garamond" w:cs="Garamond"/>
          <w:b/>
          <w:color w:val="000000"/>
          <w:sz w:val="24"/>
          <w:szCs w:val="24"/>
          <w:u w:val="single"/>
        </w:rPr>
        <w:t>Indicazioni strategiche per la Scuola Primaria</w:t>
      </w:r>
    </w:p>
    <w:p w14:paraId="076C9AA0" w14:textId="77777777" w:rsidR="00856430" w:rsidRDefault="00856430">
      <w:pPr>
        <w:pBdr>
          <w:top w:val="nil"/>
          <w:left w:val="nil"/>
          <w:bottom w:val="nil"/>
          <w:right w:val="nil"/>
          <w:between w:val="nil"/>
        </w:pBdr>
        <w:spacing w:line="276" w:lineRule="auto"/>
        <w:jc w:val="both"/>
        <w:rPr>
          <w:color w:val="000000"/>
          <w:sz w:val="24"/>
          <w:szCs w:val="24"/>
        </w:rPr>
      </w:pPr>
    </w:p>
    <w:p w14:paraId="6C74A4EB" w14:textId="77777777" w:rsidR="00856430" w:rsidRDefault="00000000">
      <w:pPr>
        <w:pBdr>
          <w:top w:val="nil"/>
          <w:left w:val="nil"/>
          <w:bottom w:val="nil"/>
          <w:right w:val="nil"/>
          <w:between w:val="nil"/>
        </w:pBdr>
        <w:spacing w:line="276" w:lineRule="auto"/>
        <w:jc w:val="both"/>
        <w:rPr>
          <w:color w:val="000000"/>
          <w:sz w:val="24"/>
          <w:szCs w:val="24"/>
        </w:rPr>
      </w:pPr>
      <w:bookmarkStart w:id="0" w:name="_gjdgxs" w:colFirst="0" w:colLast="0"/>
      <w:bookmarkEnd w:id="0"/>
      <w:r>
        <w:rPr>
          <w:rFonts w:ascii="Garamond" w:eastAsia="Garamond" w:hAnsi="Garamond" w:cs="Garamond"/>
          <w:color w:val="000000"/>
          <w:sz w:val="24"/>
          <w:szCs w:val="24"/>
        </w:rPr>
        <w:tab/>
        <w:t>Prioritariamente, chiunque abbia sintomatologia compatibile con Covid-19 o temperatura superiore a 37,5°C, dovrà restare a casa.</w:t>
      </w:r>
    </w:p>
    <w:p w14:paraId="51E7BF6F" w14:textId="77777777" w:rsidR="00856430"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In estrema sintesi e senza pretesa di completezza, per la scuola primaria le misure di prevenzione di base per la ripresa scolastica sono:</w:t>
      </w:r>
    </w:p>
    <w:p w14:paraId="42A7ED1A"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permanenza a scuola consentita </w:t>
      </w:r>
      <w:r>
        <w:rPr>
          <w:rFonts w:ascii="Garamond" w:eastAsia="Garamond" w:hAnsi="Garamond" w:cs="Garamond"/>
          <w:b/>
          <w:color w:val="000000"/>
          <w:sz w:val="24"/>
          <w:szCs w:val="24"/>
        </w:rPr>
        <w:t>solo in assenza</w:t>
      </w:r>
      <w:r>
        <w:rPr>
          <w:rFonts w:ascii="Garamond" w:eastAsia="Garamond" w:hAnsi="Garamond" w:cs="Garamond"/>
          <w:color w:val="000000"/>
          <w:sz w:val="24"/>
          <w:szCs w:val="24"/>
        </w:rPr>
        <w:t xml:space="preserve"> di: sintomatologia compatibile con COVID-19, temperatura corporea superiore a 37,5°C, test diagnostico per la ricerca di Sars-CoV-2 positivo;</w:t>
      </w:r>
    </w:p>
    <w:p w14:paraId="3F3FC7E0"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0CE3B684"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utilizzo di dispositivi di protezione respiratoria (FFP2) per personale scolastico e alunni che sono a rischio di sviluppare forme severe di COVID-19;</w:t>
      </w:r>
    </w:p>
    <w:p w14:paraId="16DDAD23"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5147E09F"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ricambi d’aria frequenti;</w:t>
      </w:r>
    </w:p>
    <w:p w14:paraId="4D81037C"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gli studenti con sintomi respiratori di lieve entità ed in buone condizioni generali che non presentano febbre, frequentano in presenza, prevedendo l’utilizzo di mascherina chirurgica o FFP2 (secondo indicazioni ASL) fino a risoluzione dei sintomi, igiene delle mani, etichetta respiratoria.</w:t>
      </w:r>
    </w:p>
    <w:p w14:paraId="696F9013" w14:textId="77777777" w:rsidR="00856430" w:rsidRDefault="00856430">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77F7158C" w14:textId="77777777" w:rsidR="00856430" w:rsidRDefault="00000000">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Pr>
          <w:rFonts w:ascii="Garamond" w:eastAsia="Garamond" w:hAnsi="Garamond" w:cs="Garamond"/>
          <w:b/>
          <w:color w:val="000000"/>
          <w:sz w:val="24"/>
          <w:szCs w:val="24"/>
        </w:rPr>
        <w:t>Gestione casi sospetti o confermati:</w:t>
      </w:r>
    </w:p>
    <w:p w14:paraId="5D02843C"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In presenza di uno o più casi positivi nella classe, gli alunni sono tenuti a indossare mascherina FFP2 per 10 giorni e sono tenuti per 5 giorni all’auto sorveglianza, durante i quali all’eventuale insorgere di sintomi riconducibili al COVID, occorre procedere all’effettuazione di un tampone;</w:t>
      </w:r>
    </w:p>
    <w:p w14:paraId="4497CCAF"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bookmarkStart w:id="1" w:name="_30j0zll" w:colFirst="0" w:colLast="0"/>
      <w:bookmarkEnd w:id="1"/>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0E943C14"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Nel caso un alunno sia contatto di positivo in ambito extrascolastico è tenuto a indossare la mascherina chirurgica o FFP2 per 10 giorni ed è tenuto per 5 giorni all’auto sorveglianza, durante i quali all’eventuale insorgere di sintomi riconducibili al COVID, occorre procedere all’effettuazione di un tampone;</w:t>
      </w:r>
    </w:p>
    <w:p w14:paraId="67D19152" w14:textId="77777777" w:rsidR="00856430" w:rsidRDefault="00856430">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6DC0F09F"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1DDBEAF1" w14:textId="77777777" w:rsidR="00856430" w:rsidRDefault="00000000">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p w14:paraId="18D0D7AD" w14:textId="77777777" w:rsidR="00856430" w:rsidRDefault="00856430">
      <w:pPr>
        <w:pBdr>
          <w:top w:val="nil"/>
          <w:left w:val="nil"/>
          <w:bottom w:val="nil"/>
          <w:right w:val="nil"/>
          <w:between w:val="nil"/>
        </w:pBdr>
        <w:spacing w:line="276" w:lineRule="auto"/>
        <w:jc w:val="both"/>
        <w:rPr>
          <w:color w:val="000000"/>
          <w:sz w:val="16"/>
          <w:szCs w:val="16"/>
        </w:rPr>
      </w:pPr>
    </w:p>
    <w:p w14:paraId="1EEEBD33" w14:textId="77777777" w:rsidR="00856430" w:rsidRDefault="00000000">
      <w:pPr>
        <w:pBdr>
          <w:top w:val="nil"/>
          <w:left w:val="nil"/>
          <w:bottom w:val="nil"/>
          <w:right w:val="nil"/>
          <w:between w:val="nil"/>
        </w:pBdr>
        <w:spacing w:line="276" w:lineRule="auto"/>
        <w:ind w:firstLine="720"/>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47DD0D97" w14:textId="77777777" w:rsidR="00856430"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distanziamento di almeno 1 metro (ove le condizioni logistiche e strutturali lo consentano);</w:t>
      </w:r>
    </w:p>
    <w:p w14:paraId="065F3F50" w14:textId="77777777" w:rsidR="00856430"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precauzioni nei momenti a rischio di aggregazione;</w:t>
      </w:r>
    </w:p>
    <w:p w14:paraId="0F0C914B" w14:textId="77777777" w:rsidR="00856430"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aumento frequenza sanificazione periodica;</w:t>
      </w:r>
    </w:p>
    <w:p w14:paraId="702EAAAF" w14:textId="77777777" w:rsidR="00856430"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gestione di attività extracurriculari e laboratori, garantendo l’attuazione di misure di prevenzione quali distanziamento fisico, mascherine chirurgiche o FFP2, igiene delle mani, ecc.; </w:t>
      </w:r>
    </w:p>
    <w:p w14:paraId="4956DD81" w14:textId="77777777" w:rsidR="00856430"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mascherine chirurgiche, o FFP2, in posizione statica e/o dinamica (da modulare nei diversi contesti e fasi della presenza scolastica);</w:t>
      </w:r>
    </w:p>
    <w:p w14:paraId="247C874A" w14:textId="77777777" w:rsidR="00856430"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nelle mense con turnazione;</w:t>
      </w:r>
    </w:p>
    <w:p w14:paraId="585EEB29" w14:textId="77777777" w:rsidR="00856430"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al banco.</w:t>
      </w:r>
    </w:p>
    <w:p w14:paraId="4C707676"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117D5C4B" w14:textId="77777777" w:rsidR="00856430" w:rsidRDefault="00000000">
      <w:pPr>
        <w:pBdr>
          <w:top w:val="nil"/>
          <w:left w:val="nil"/>
          <w:bottom w:val="nil"/>
          <w:right w:val="nil"/>
          <w:between w:val="nil"/>
        </w:pBdr>
        <w:spacing w:line="276" w:lineRule="auto"/>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Indicazioni strategiche per la Scuola dell’Infanzia</w:t>
      </w:r>
    </w:p>
    <w:p w14:paraId="114A7168"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Prioritariamente, chiunque abbia sintomatologia compatibile con Covid-19 o temperatura superiore a 37,5°C, dovrà restare a casa.</w:t>
      </w:r>
    </w:p>
    <w:p w14:paraId="6FED532F"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estrema sintesi e senza pretesa di completezza, per la scuola dell’infanzia le misure di prevenzione di base per la ripresa scolastica sono:</w:t>
      </w:r>
    </w:p>
    <w:p w14:paraId="7E9D18F3"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6BD30B40"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1A638286"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76931449"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037E2AE9"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1A40DFD3"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ricambi d’aria frequenti.</w:t>
      </w:r>
    </w:p>
    <w:p w14:paraId="45D75773"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24"/>
          <w:szCs w:val="24"/>
        </w:rPr>
      </w:pPr>
    </w:p>
    <w:p w14:paraId="7142C0A6" w14:textId="77777777" w:rsidR="00856430"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Gestione di casi confermati o sospetti</w:t>
      </w:r>
    </w:p>
    <w:p w14:paraId="28E59365"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0A546389"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in stanza/luogo apposito. Chi esercita la potestà genitoriale, sarà avvisato e dovrà immediatamente recarsi a scuola per prelevare il/la bambino/a.</w:t>
      </w:r>
    </w:p>
    <w:p w14:paraId="627B2A14"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2A0A1AA8"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24"/>
          <w:szCs w:val="24"/>
        </w:rPr>
      </w:pPr>
    </w:p>
    <w:p w14:paraId="60AD6D41" w14:textId="77777777" w:rsidR="00856430"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784548BA" w14:textId="77777777" w:rsidR="00856430"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1503F9EA" w14:textId="77777777" w:rsidR="00856430"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divieto di portare negli spazi delle attività oggetti o giochi da casa, evitando l’uso promiscuo di giocattoli tra bambini appartenenti a gruppi diversi; </w:t>
      </w:r>
    </w:p>
    <w:p w14:paraId="549740AD" w14:textId="77777777" w:rsidR="00856430"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accoglienza e ricongiungimento, ove possibile, organizzati all’esterno e, qualora si svolgano in ambiente chiuso, provvedendo alla pulizia approfondita e all’aerazione frequente e adeguata dello spazio.</w:t>
      </w:r>
    </w:p>
    <w:p w14:paraId="49990F4E" w14:textId="77777777" w:rsidR="00856430"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accesso alla struttura con accompagnamento da parte di un solo adulto;</w:t>
      </w:r>
    </w:p>
    <w:p w14:paraId="0FECF0BD" w14:textId="77777777" w:rsidR="00856430"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nei locali delle mense scolastiche, limitando il più possibile la promiscuità tra bambini di gruppi diversi;</w:t>
      </w:r>
    </w:p>
    <w:p w14:paraId="0FDC4E7E" w14:textId="77777777" w:rsidR="00856430"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nello stesso spazio di esperienza dedicato al gruppo dei bambini.</w:t>
      </w:r>
    </w:p>
    <w:p w14:paraId="11BBE45C"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24"/>
          <w:szCs w:val="24"/>
        </w:rPr>
      </w:pPr>
    </w:p>
    <w:p w14:paraId="703453D1"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2280742F"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La scuola si dota di Responsabile Covid di istituto e di referenti di plesso per agevolare i contatti con il Dirigente scolastico e il Dipartimento ASL.</w:t>
      </w:r>
    </w:p>
    <w:p w14:paraId="34F60146"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La scuola dell’infanzia “La Gabbianella”, diventata da tre anni un plesso di 4 sezioni eterogenee, continua a sostenere come pratica privilegiata la Didattica Laboratoriale per sezioni aperte, proponendo esperienze che coinvolgono i vari campi di esperienza in un’ottica di trasversalità.</w:t>
      </w:r>
    </w:p>
    <w:p w14:paraId="5C9B97DF"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Nello specifico vengono attivati vari laboratori:</w:t>
      </w:r>
    </w:p>
    <w:p w14:paraId="581E1DC0" w14:textId="77777777" w:rsidR="00856430"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Laboratorio psicomotorio per la fascia d’età dei 3-4 anni</w:t>
      </w:r>
    </w:p>
    <w:p w14:paraId="1668437E" w14:textId="77777777" w:rsidR="00856430"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Laboratorio di Avviamento al Gesto Grafico per i bambini di 5 anni </w:t>
      </w:r>
    </w:p>
    <w:p w14:paraId="38F1EC1A" w14:textId="77777777" w:rsidR="00856430"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Laboratori manipolativi- espressivi per tutte le tre fasce d’età</w:t>
      </w:r>
    </w:p>
    <w:p w14:paraId="33FB652E" w14:textId="77777777" w:rsidR="00856430"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Laboratorio “orto” a scuola per tutte le fasce d’età</w:t>
      </w:r>
    </w:p>
    <w:p w14:paraId="4E657758"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Le varie esperienze vedono come ambiente privilegiato d’apprendimento il “FUORI” dall’aula inteso come ambiente esterno (giardino, quartiere, parco, ambiente naturale nelle sue varie forme).</w:t>
      </w:r>
    </w:p>
    <w:p w14:paraId="25A03872"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Nello specifico ci caratterizza il progetto “LA SCUOLA NEL BOSCO”, attività che da diversi anni i bambini, divisi per gruppi d’età, sperimentano, con modalità che variano di anno in anno. </w:t>
      </w:r>
    </w:p>
    <w:p w14:paraId="0EA24037"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24"/>
          <w:szCs w:val="24"/>
        </w:rPr>
      </w:pPr>
    </w:p>
    <w:p w14:paraId="01862672" w14:textId="77777777" w:rsidR="00856430" w:rsidRDefault="00000000">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DOCENTI della scuola si impegnano a:</w:t>
      </w:r>
    </w:p>
    <w:p w14:paraId="127D9A31" w14:textId="77777777" w:rsidR="00856430" w:rsidRDefault="00856430" w:rsidP="005338D6">
      <w:pPr>
        <w:pBdr>
          <w:top w:val="nil"/>
          <w:left w:val="nil"/>
          <w:bottom w:val="nil"/>
          <w:right w:val="nil"/>
          <w:between w:val="nil"/>
        </w:pBdr>
        <w:spacing w:line="276" w:lineRule="auto"/>
        <w:ind w:left="284"/>
        <w:jc w:val="center"/>
        <w:rPr>
          <w:rFonts w:ascii="Garamond" w:eastAsia="Garamond" w:hAnsi="Garamond" w:cs="Garamond"/>
          <w:b/>
          <w:color w:val="000000"/>
          <w:sz w:val="16"/>
          <w:szCs w:val="16"/>
        </w:rPr>
      </w:pPr>
    </w:p>
    <w:p w14:paraId="7790F4CF" w14:textId="77777777" w:rsidR="00856430" w:rsidRDefault="00000000" w:rsidP="005338D6">
      <w:pPr>
        <w:numPr>
          <w:ilvl w:val="0"/>
          <w:numId w:val="8"/>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0F0C9895" w14:textId="77777777" w:rsidR="00856430" w:rsidRDefault="00000000" w:rsidP="005338D6">
      <w:pPr>
        <w:numPr>
          <w:ilvl w:val="0"/>
          <w:numId w:val="8"/>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7146533C" w14:textId="77777777" w:rsidR="00856430" w:rsidRDefault="00000000" w:rsidP="005338D6">
      <w:pPr>
        <w:numPr>
          <w:ilvl w:val="0"/>
          <w:numId w:val="8"/>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31F40D19" w14:textId="77777777" w:rsidR="00856430" w:rsidRDefault="00000000" w:rsidP="005338D6">
      <w:pPr>
        <w:numPr>
          <w:ilvl w:val="0"/>
          <w:numId w:val="8"/>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7AA74BEC" w14:textId="77777777" w:rsidR="00856430" w:rsidRDefault="00000000" w:rsidP="005338D6">
      <w:pPr>
        <w:numPr>
          <w:ilvl w:val="0"/>
          <w:numId w:val="8"/>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7F18A6C0" w14:textId="77777777" w:rsidR="00856430" w:rsidRDefault="00000000" w:rsidP="005338D6">
      <w:pPr>
        <w:numPr>
          <w:ilvl w:val="0"/>
          <w:numId w:val="8"/>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 criticità legate all’esperienza scolastica</w:t>
      </w:r>
    </w:p>
    <w:p w14:paraId="6FC20411" w14:textId="77777777" w:rsidR="00856430" w:rsidRDefault="00000000" w:rsidP="005338D6">
      <w:pPr>
        <w:numPr>
          <w:ilvl w:val="0"/>
          <w:numId w:val="8"/>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0122E4CF" w14:textId="77777777" w:rsidR="00856430" w:rsidRDefault="00000000" w:rsidP="005338D6">
      <w:pPr>
        <w:numPr>
          <w:ilvl w:val="0"/>
          <w:numId w:val="8"/>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32B08A94" w14:textId="77777777" w:rsidR="00856430" w:rsidRDefault="00000000" w:rsidP="005338D6">
      <w:pPr>
        <w:numPr>
          <w:ilvl w:val="0"/>
          <w:numId w:val="8"/>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39C11E24" w14:textId="77777777" w:rsidR="00856430" w:rsidRDefault="00000000" w:rsidP="005338D6">
      <w:pPr>
        <w:numPr>
          <w:ilvl w:val="0"/>
          <w:numId w:val="8"/>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Realizzare momenti finalizzati alla condivisione laboratoriale e ricreativa con le famiglie</w:t>
      </w:r>
    </w:p>
    <w:p w14:paraId="40AE3045" w14:textId="77777777" w:rsidR="00856430" w:rsidRDefault="00000000" w:rsidP="005338D6">
      <w:pPr>
        <w:numPr>
          <w:ilvl w:val="0"/>
          <w:numId w:val="8"/>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Condividere momenti per la cura dell’orto e del giardino</w:t>
      </w:r>
    </w:p>
    <w:p w14:paraId="757E997C" w14:textId="77777777" w:rsidR="00856430" w:rsidRDefault="00000000" w:rsidP="005338D6">
      <w:pPr>
        <w:numPr>
          <w:ilvl w:val="0"/>
          <w:numId w:val="8"/>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 xml:space="preserve"> Favorire momenti di formazione per i genitori sulle tematiche educative</w:t>
      </w:r>
    </w:p>
    <w:p w14:paraId="14D322C2" w14:textId="77777777" w:rsidR="00856430" w:rsidRDefault="00000000" w:rsidP="005338D6">
      <w:pPr>
        <w:numPr>
          <w:ilvl w:val="0"/>
          <w:numId w:val="8"/>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Essere disponibili a colloqui straordinari, al di fuori di quelli stabiliti, in caso di emergenza e di particolari esigenze delle famiglie.</w:t>
      </w:r>
    </w:p>
    <w:p w14:paraId="02E937EF" w14:textId="77777777" w:rsidR="00856430" w:rsidRDefault="00856430" w:rsidP="005338D6">
      <w:pPr>
        <w:pBdr>
          <w:top w:val="nil"/>
          <w:left w:val="nil"/>
          <w:bottom w:val="nil"/>
          <w:right w:val="nil"/>
          <w:between w:val="nil"/>
        </w:pBdr>
        <w:spacing w:line="276" w:lineRule="auto"/>
        <w:ind w:left="284"/>
        <w:jc w:val="center"/>
        <w:rPr>
          <w:rFonts w:ascii="Garamond" w:eastAsia="Garamond" w:hAnsi="Garamond" w:cs="Garamond"/>
          <w:b/>
          <w:color w:val="000000"/>
          <w:sz w:val="24"/>
          <w:szCs w:val="24"/>
        </w:rPr>
      </w:pPr>
    </w:p>
    <w:p w14:paraId="48137BEE" w14:textId="77777777" w:rsidR="00856430" w:rsidRDefault="00000000" w:rsidP="005338D6">
      <w:pPr>
        <w:pBdr>
          <w:top w:val="nil"/>
          <w:left w:val="nil"/>
          <w:bottom w:val="nil"/>
          <w:right w:val="nil"/>
          <w:between w:val="nil"/>
        </w:pBdr>
        <w:spacing w:line="276" w:lineRule="auto"/>
        <w:ind w:left="284"/>
        <w:jc w:val="center"/>
        <w:rPr>
          <w:rFonts w:ascii="Garamond" w:eastAsia="Garamond" w:hAnsi="Garamond" w:cs="Garamond"/>
          <w:b/>
          <w:color w:val="000000"/>
          <w:sz w:val="24"/>
          <w:szCs w:val="24"/>
        </w:rPr>
      </w:pPr>
      <w:r>
        <w:rPr>
          <w:rFonts w:ascii="Garamond" w:eastAsia="Garamond" w:hAnsi="Garamond" w:cs="Garamond"/>
          <w:b/>
          <w:color w:val="000000"/>
          <w:sz w:val="24"/>
          <w:szCs w:val="24"/>
        </w:rPr>
        <w:t>I BAMBINI e le BAMBINE si impegnano a:</w:t>
      </w:r>
    </w:p>
    <w:p w14:paraId="2E862478" w14:textId="77777777" w:rsidR="00856430" w:rsidRDefault="00856430" w:rsidP="005338D6">
      <w:pPr>
        <w:pBdr>
          <w:top w:val="nil"/>
          <w:left w:val="nil"/>
          <w:bottom w:val="nil"/>
          <w:right w:val="nil"/>
          <w:between w:val="nil"/>
        </w:pBdr>
        <w:spacing w:line="276" w:lineRule="auto"/>
        <w:ind w:left="284"/>
        <w:jc w:val="center"/>
        <w:rPr>
          <w:rFonts w:ascii="Garamond" w:eastAsia="Garamond" w:hAnsi="Garamond" w:cs="Garamond"/>
          <w:b/>
          <w:color w:val="000000"/>
          <w:sz w:val="16"/>
          <w:szCs w:val="16"/>
        </w:rPr>
      </w:pPr>
    </w:p>
    <w:p w14:paraId="6B31D340" w14:textId="77777777" w:rsidR="00856430" w:rsidRDefault="00000000" w:rsidP="005338D6">
      <w:pPr>
        <w:numPr>
          <w:ilvl w:val="0"/>
          <w:numId w:val="9"/>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71823F46" w14:textId="77777777" w:rsidR="00856430" w:rsidRDefault="00000000" w:rsidP="005338D6">
      <w:pPr>
        <w:numPr>
          <w:ilvl w:val="0"/>
          <w:numId w:val="9"/>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Usare parole cortesi per salutare, chiedere e ringraziare</w:t>
      </w:r>
    </w:p>
    <w:p w14:paraId="2CC2588B" w14:textId="77777777" w:rsidR="00856430" w:rsidRDefault="00000000" w:rsidP="005338D6">
      <w:pPr>
        <w:numPr>
          <w:ilvl w:val="0"/>
          <w:numId w:val="9"/>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36CB8691" w14:textId="77777777" w:rsidR="00856430" w:rsidRDefault="00000000" w:rsidP="005338D6">
      <w:pPr>
        <w:numPr>
          <w:ilvl w:val="0"/>
          <w:numId w:val="9"/>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38F639C0" w14:textId="77777777" w:rsidR="00856430" w:rsidRDefault="00000000" w:rsidP="005338D6">
      <w:pPr>
        <w:numPr>
          <w:ilvl w:val="0"/>
          <w:numId w:val="9"/>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Divertirsi e giocare insieme</w:t>
      </w:r>
    </w:p>
    <w:p w14:paraId="591242C1" w14:textId="77777777" w:rsidR="00856430" w:rsidRDefault="00000000" w:rsidP="005338D6">
      <w:pPr>
        <w:numPr>
          <w:ilvl w:val="0"/>
          <w:numId w:val="9"/>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Aver cura e rispetto dell’ambiente orto e giardino</w:t>
      </w:r>
    </w:p>
    <w:p w14:paraId="2C97D54F" w14:textId="77777777" w:rsidR="00856430" w:rsidRDefault="00000000" w:rsidP="005338D6">
      <w:pPr>
        <w:numPr>
          <w:ilvl w:val="0"/>
          <w:numId w:val="9"/>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Aver cura delle proprie cose cercando di usarle in autonomia (stivali, mantellina pioggia)</w:t>
      </w:r>
    </w:p>
    <w:p w14:paraId="57DF0074" w14:textId="77777777" w:rsidR="00856430" w:rsidRDefault="00000000" w:rsidP="005338D6">
      <w:pPr>
        <w:numPr>
          <w:ilvl w:val="0"/>
          <w:numId w:val="9"/>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Aiutare gli altri nelle varie esperienze per stare “tutti bene a scuola”.</w:t>
      </w:r>
    </w:p>
    <w:p w14:paraId="21214A4B" w14:textId="77777777" w:rsidR="00856430" w:rsidRDefault="00856430" w:rsidP="005338D6">
      <w:pPr>
        <w:pBdr>
          <w:top w:val="nil"/>
          <w:left w:val="nil"/>
          <w:bottom w:val="nil"/>
          <w:right w:val="nil"/>
          <w:between w:val="nil"/>
        </w:pBdr>
        <w:spacing w:line="276" w:lineRule="auto"/>
        <w:ind w:left="284"/>
        <w:jc w:val="both"/>
        <w:rPr>
          <w:rFonts w:ascii="Garamond" w:eastAsia="Garamond" w:hAnsi="Garamond" w:cs="Garamond"/>
          <w:color w:val="000000"/>
          <w:sz w:val="24"/>
          <w:szCs w:val="24"/>
        </w:rPr>
      </w:pPr>
    </w:p>
    <w:p w14:paraId="152BE528" w14:textId="77777777" w:rsidR="00856430" w:rsidRDefault="00000000" w:rsidP="005338D6">
      <w:pPr>
        <w:pBdr>
          <w:top w:val="nil"/>
          <w:left w:val="nil"/>
          <w:bottom w:val="nil"/>
          <w:right w:val="nil"/>
          <w:between w:val="nil"/>
        </w:pBdr>
        <w:spacing w:line="276" w:lineRule="auto"/>
        <w:ind w:left="284"/>
        <w:jc w:val="center"/>
        <w:rPr>
          <w:rFonts w:ascii="Garamond" w:eastAsia="Garamond" w:hAnsi="Garamond" w:cs="Garamond"/>
          <w:b/>
          <w:color w:val="000000"/>
          <w:sz w:val="24"/>
          <w:szCs w:val="24"/>
        </w:rPr>
      </w:pPr>
      <w:r>
        <w:rPr>
          <w:rFonts w:ascii="Garamond" w:eastAsia="Garamond" w:hAnsi="Garamond" w:cs="Garamond"/>
          <w:b/>
          <w:color w:val="000000"/>
          <w:sz w:val="24"/>
          <w:szCs w:val="24"/>
        </w:rPr>
        <w:t>I GENITORI si impegnano a:</w:t>
      </w:r>
    </w:p>
    <w:p w14:paraId="5002F510" w14:textId="77777777" w:rsidR="00856430" w:rsidRDefault="00856430" w:rsidP="005338D6">
      <w:pPr>
        <w:pBdr>
          <w:top w:val="nil"/>
          <w:left w:val="nil"/>
          <w:bottom w:val="nil"/>
          <w:right w:val="nil"/>
          <w:between w:val="nil"/>
        </w:pBdr>
        <w:spacing w:line="276" w:lineRule="auto"/>
        <w:ind w:left="284"/>
        <w:jc w:val="center"/>
        <w:rPr>
          <w:rFonts w:ascii="Garamond" w:eastAsia="Garamond" w:hAnsi="Garamond" w:cs="Garamond"/>
          <w:b/>
          <w:color w:val="000000"/>
          <w:sz w:val="16"/>
          <w:szCs w:val="16"/>
        </w:rPr>
      </w:pPr>
    </w:p>
    <w:p w14:paraId="1C80563C" w14:textId="77777777" w:rsidR="00856430" w:rsidRDefault="00000000" w:rsidP="005338D6">
      <w:pPr>
        <w:numPr>
          <w:ilvl w:val="0"/>
          <w:numId w:val="10"/>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0278F319" w14:textId="77777777" w:rsidR="00856430" w:rsidRDefault="00000000" w:rsidP="005338D6">
      <w:pPr>
        <w:numPr>
          <w:ilvl w:val="0"/>
          <w:numId w:val="10"/>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7512BB81" w14:textId="77777777" w:rsidR="00856430" w:rsidRDefault="00000000" w:rsidP="005338D6">
      <w:pPr>
        <w:numPr>
          <w:ilvl w:val="0"/>
          <w:numId w:val="10"/>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6AB03142" w14:textId="77777777" w:rsidR="00856430" w:rsidRDefault="00000000" w:rsidP="005338D6">
      <w:pPr>
        <w:numPr>
          <w:ilvl w:val="0"/>
          <w:numId w:val="10"/>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045EA964" w14:textId="77777777" w:rsidR="00856430" w:rsidRDefault="00000000" w:rsidP="005338D6">
      <w:pPr>
        <w:numPr>
          <w:ilvl w:val="0"/>
          <w:numId w:val="10"/>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3E9510D5" w14:textId="77777777" w:rsidR="00856430" w:rsidRDefault="00000000" w:rsidP="005338D6">
      <w:pPr>
        <w:numPr>
          <w:ilvl w:val="0"/>
          <w:numId w:val="10"/>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Aiutare i figli a capire l'importanza del rispetto:</w:t>
      </w:r>
    </w:p>
    <w:p w14:paraId="77B39B5C" w14:textId="77777777" w:rsidR="00856430" w:rsidRDefault="00000000" w:rsidP="005338D6">
      <w:pPr>
        <w:numPr>
          <w:ilvl w:val="0"/>
          <w:numId w:val="1"/>
        </w:numPr>
        <w:pBdr>
          <w:top w:val="nil"/>
          <w:left w:val="nil"/>
          <w:bottom w:val="nil"/>
          <w:right w:val="nil"/>
          <w:between w:val="nil"/>
        </w:pBdr>
        <w:spacing w:line="276" w:lineRule="auto"/>
        <w:ind w:left="709" w:hanging="284"/>
        <w:jc w:val="both"/>
        <w:rPr>
          <w:color w:val="000000"/>
          <w:sz w:val="24"/>
          <w:szCs w:val="24"/>
        </w:rPr>
      </w:pPr>
      <w:r>
        <w:rPr>
          <w:rFonts w:ascii="Garamond" w:eastAsia="Garamond" w:hAnsi="Garamond" w:cs="Garamond"/>
          <w:color w:val="000000"/>
          <w:sz w:val="24"/>
          <w:szCs w:val="24"/>
        </w:rPr>
        <w:t>Delle regole della collettività e del convivere</w:t>
      </w:r>
    </w:p>
    <w:p w14:paraId="405C0C69" w14:textId="77777777" w:rsidR="00856430" w:rsidRDefault="00000000" w:rsidP="005338D6">
      <w:pPr>
        <w:numPr>
          <w:ilvl w:val="0"/>
          <w:numId w:val="1"/>
        </w:numPr>
        <w:pBdr>
          <w:top w:val="nil"/>
          <w:left w:val="nil"/>
          <w:bottom w:val="nil"/>
          <w:right w:val="nil"/>
          <w:between w:val="nil"/>
        </w:pBdr>
        <w:spacing w:line="276" w:lineRule="auto"/>
        <w:ind w:left="709" w:hanging="284"/>
        <w:jc w:val="both"/>
        <w:rPr>
          <w:color w:val="000000"/>
          <w:sz w:val="24"/>
          <w:szCs w:val="24"/>
        </w:rPr>
      </w:pPr>
      <w:r>
        <w:rPr>
          <w:rFonts w:ascii="Garamond" w:eastAsia="Garamond" w:hAnsi="Garamond" w:cs="Garamond"/>
          <w:color w:val="000000"/>
          <w:sz w:val="24"/>
          <w:szCs w:val="24"/>
        </w:rPr>
        <w:t xml:space="preserve">Degli spazi comuni e non, degli strumenti </w:t>
      </w:r>
    </w:p>
    <w:p w14:paraId="2654F8E1" w14:textId="77777777" w:rsidR="00856430" w:rsidRDefault="00000000" w:rsidP="005338D6">
      <w:pPr>
        <w:numPr>
          <w:ilvl w:val="0"/>
          <w:numId w:val="1"/>
        </w:numPr>
        <w:pBdr>
          <w:top w:val="nil"/>
          <w:left w:val="nil"/>
          <w:bottom w:val="nil"/>
          <w:right w:val="nil"/>
          <w:between w:val="nil"/>
        </w:pBdr>
        <w:spacing w:line="276" w:lineRule="auto"/>
        <w:ind w:left="709" w:hanging="284"/>
        <w:jc w:val="both"/>
        <w:rPr>
          <w:color w:val="000000"/>
          <w:sz w:val="24"/>
          <w:szCs w:val="24"/>
        </w:rPr>
      </w:pPr>
      <w:r>
        <w:rPr>
          <w:rFonts w:ascii="Garamond" w:eastAsia="Garamond" w:hAnsi="Garamond" w:cs="Garamond"/>
          <w:color w:val="000000"/>
          <w:sz w:val="24"/>
          <w:szCs w:val="24"/>
        </w:rPr>
        <w:t>Dei materiali propri e altrui</w:t>
      </w:r>
    </w:p>
    <w:p w14:paraId="24DC9653" w14:textId="77777777" w:rsidR="00856430" w:rsidRDefault="00000000" w:rsidP="005338D6">
      <w:pPr>
        <w:numPr>
          <w:ilvl w:val="0"/>
          <w:numId w:val="1"/>
        </w:numPr>
        <w:pBdr>
          <w:top w:val="nil"/>
          <w:left w:val="nil"/>
          <w:bottom w:val="nil"/>
          <w:right w:val="nil"/>
          <w:between w:val="nil"/>
        </w:pBdr>
        <w:spacing w:line="276" w:lineRule="auto"/>
        <w:ind w:left="709" w:hanging="284"/>
        <w:jc w:val="both"/>
        <w:rPr>
          <w:color w:val="000000"/>
          <w:sz w:val="24"/>
          <w:szCs w:val="24"/>
        </w:rPr>
      </w:pPr>
      <w:r>
        <w:rPr>
          <w:rFonts w:ascii="Garamond" w:eastAsia="Garamond" w:hAnsi="Garamond" w:cs="Garamond"/>
          <w:color w:val="000000"/>
          <w:sz w:val="24"/>
          <w:szCs w:val="24"/>
        </w:rPr>
        <w:t>Degli orari e delle modalità di ingresso e di uscita</w:t>
      </w:r>
    </w:p>
    <w:p w14:paraId="3D7FA5AD" w14:textId="77777777" w:rsidR="00856430" w:rsidRDefault="00000000" w:rsidP="005338D6">
      <w:pPr>
        <w:numPr>
          <w:ilvl w:val="0"/>
          <w:numId w:val="4"/>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6503A82D" w14:textId="77777777" w:rsidR="00856430" w:rsidRDefault="00000000" w:rsidP="005338D6">
      <w:pPr>
        <w:numPr>
          <w:ilvl w:val="0"/>
          <w:numId w:val="4"/>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5857A761" w14:textId="77777777" w:rsidR="00856430" w:rsidRDefault="00000000" w:rsidP="005338D6">
      <w:pPr>
        <w:numPr>
          <w:ilvl w:val="0"/>
          <w:numId w:val="4"/>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Condividere la pratica educativa laboratoriale e sostenere le attività’ in natura, favorendo il trasporto, fornendo ciò che serve per lo svolgimento delle attività e incoraggiando l’autonomia del bambino</w:t>
      </w:r>
    </w:p>
    <w:p w14:paraId="35BD16B2" w14:textId="77777777" w:rsidR="00856430" w:rsidRDefault="00000000" w:rsidP="005338D6">
      <w:pPr>
        <w:numPr>
          <w:ilvl w:val="0"/>
          <w:numId w:val="4"/>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 xml:space="preserve">Curare e rispettare insieme ai bambini e ai docenti l’orto e il giardino </w:t>
      </w:r>
    </w:p>
    <w:p w14:paraId="321C7811" w14:textId="77777777" w:rsidR="00856430" w:rsidRDefault="00000000" w:rsidP="005338D6">
      <w:pPr>
        <w:numPr>
          <w:ilvl w:val="0"/>
          <w:numId w:val="4"/>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Rispettare gli orari di entrata e di uscita e non sostare negli ambienti scolastici interni ed esterni dopo la chiusura delle attività</w:t>
      </w:r>
    </w:p>
    <w:p w14:paraId="0936F002" w14:textId="77777777" w:rsidR="00856430" w:rsidRDefault="00000000" w:rsidP="005338D6">
      <w:pPr>
        <w:numPr>
          <w:ilvl w:val="0"/>
          <w:numId w:val="4"/>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Riconoscere e rispettare il ruolo dei collaboratori scolastici.</w:t>
      </w:r>
    </w:p>
    <w:p w14:paraId="1BA22950" w14:textId="77777777" w:rsidR="00856430" w:rsidRDefault="00856430" w:rsidP="005338D6">
      <w:pPr>
        <w:pBdr>
          <w:top w:val="nil"/>
          <w:left w:val="nil"/>
          <w:bottom w:val="nil"/>
          <w:right w:val="nil"/>
          <w:between w:val="nil"/>
        </w:pBdr>
        <w:spacing w:line="276" w:lineRule="auto"/>
        <w:ind w:left="284"/>
        <w:jc w:val="both"/>
        <w:rPr>
          <w:rFonts w:ascii="Garamond" w:eastAsia="Garamond" w:hAnsi="Garamond" w:cs="Garamond"/>
          <w:color w:val="000000"/>
          <w:sz w:val="24"/>
          <w:szCs w:val="24"/>
        </w:rPr>
      </w:pPr>
    </w:p>
    <w:p w14:paraId="37179876" w14:textId="77777777" w:rsidR="00856430" w:rsidRDefault="00000000" w:rsidP="005338D6">
      <w:pPr>
        <w:pBdr>
          <w:top w:val="nil"/>
          <w:left w:val="nil"/>
          <w:bottom w:val="nil"/>
          <w:right w:val="nil"/>
          <w:between w:val="nil"/>
        </w:pBdr>
        <w:spacing w:line="276" w:lineRule="auto"/>
        <w:ind w:left="284"/>
        <w:jc w:val="center"/>
        <w:rPr>
          <w:rFonts w:ascii="Garamond" w:eastAsia="Garamond" w:hAnsi="Garamond" w:cs="Garamond"/>
          <w:b/>
          <w:color w:val="000000"/>
          <w:sz w:val="24"/>
          <w:szCs w:val="24"/>
        </w:rPr>
      </w:pPr>
      <w:r>
        <w:rPr>
          <w:rFonts w:ascii="Garamond" w:eastAsia="Garamond" w:hAnsi="Garamond" w:cs="Garamond"/>
          <w:b/>
          <w:color w:val="000000"/>
          <w:sz w:val="24"/>
          <w:szCs w:val="24"/>
        </w:rPr>
        <w:t>IL PERSONALE ATA si impegna a:</w:t>
      </w:r>
    </w:p>
    <w:p w14:paraId="1F40BBC3" w14:textId="77777777" w:rsidR="00856430" w:rsidRDefault="00856430" w:rsidP="005338D6">
      <w:pPr>
        <w:pBdr>
          <w:top w:val="nil"/>
          <w:left w:val="nil"/>
          <w:bottom w:val="nil"/>
          <w:right w:val="nil"/>
          <w:between w:val="nil"/>
        </w:pBdr>
        <w:spacing w:line="276" w:lineRule="auto"/>
        <w:ind w:left="284"/>
        <w:jc w:val="center"/>
        <w:rPr>
          <w:rFonts w:ascii="Garamond" w:eastAsia="Garamond" w:hAnsi="Garamond" w:cs="Garamond"/>
          <w:b/>
          <w:color w:val="000000"/>
          <w:sz w:val="16"/>
          <w:szCs w:val="16"/>
        </w:rPr>
      </w:pPr>
    </w:p>
    <w:p w14:paraId="116FF9F7" w14:textId="77777777" w:rsidR="00856430" w:rsidRDefault="00000000" w:rsidP="005338D6">
      <w:pPr>
        <w:numPr>
          <w:ilvl w:val="0"/>
          <w:numId w:val="5"/>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0FD52F35" w14:textId="77777777" w:rsidR="00856430" w:rsidRDefault="00000000" w:rsidP="005338D6">
      <w:pPr>
        <w:numPr>
          <w:ilvl w:val="0"/>
          <w:numId w:val="5"/>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0080B9C2" w14:textId="77777777" w:rsidR="00856430" w:rsidRDefault="00000000" w:rsidP="005338D6">
      <w:pPr>
        <w:numPr>
          <w:ilvl w:val="0"/>
          <w:numId w:val="5"/>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Curare la pulizia di aule, arredi e spazi scolastici</w:t>
      </w:r>
    </w:p>
    <w:p w14:paraId="6562EF1D" w14:textId="77777777" w:rsidR="00856430" w:rsidRDefault="00000000" w:rsidP="005338D6">
      <w:pPr>
        <w:numPr>
          <w:ilvl w:val="0"/>
          <w:numId w:val="5"/>
        </w:numPr>
        <w:pBdr>
          <w:top w:val="nil"/>
          <w:left w:val="nil"/>
          <w:bottom w:val="nil"/>
          <w:right w:val="nil"/>
          <w:between w:val="nil"/>
        </w:pBdr>
        <w:spacing w:line="276" w:lineRule="auto"/>
        <w:ind w:left="284"/>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1F7C08C0"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24"/>
          <w:szCs w:val="24"/>
        </w:rPr>
      </w:pPr>
    </w:p>
    <w:p w14:paraId="74686B30" w14:textId="088A4896" w:rsidR="00856430" w:rsidRDefault="00000000">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LA SEZIONE</w:t>
      </w:r>
      <w:r w:rsidR="00541808">
        <w:rPr>
          <w:rFonts w:ascii="Garamond" w:eastAsia="Garamond" w:hAnsi="Garamond" w:cs="Garamond"/>
          <w:b/>
          <w:color w:val="000000"/>
          <w:sz w:val="24"/>
          <w:szCs w:val="24"/>
        </w:rPr>
        <w:t xml:space="preserve"> TERRA</w:t>
      </w:r>
      <w:r>
        <w:rPr>
          <w:rFonts w:ascii="Garamond" w:eastAsia="Garamond" w:hAnsi="Garamond" w:cs="Garamond"/>
          <w:b/>
          <w:color w:val="000000"/>
          <w:sz w:val="24"/>
          <w:szCs w:val="24"/>
        </w:rPr>
        <w:t xml:space="preserve"> si impegna a:</w:t>
      </w:r>
    </w:p>
    <w:p w14:paraId="64E50E8A" w14:textId="77777777" w:rsidR="00856430" w:rsidRDefault="00856430">
      <w:pPr>
        <w:pBdr>
          <w:top w:val="nil"/>
          <w:left w:val="nil"/>
          <w:bottom w:val="nil"/>
          <w:right w:val="nil"/>
          <w:between w:val="nil"/>
        </w:pBdr>
        <w:spacing w:line="276" w:lineRule="auto"/>
        <w:jc w:val="center"/>
        <w:rPr>
          <w:rFonts w:ascii="Garamond" w:eastAsia="Garamond" w:hAnsi="Garamond" w:cs="Garamond"/>
          <w:b/>
          <w:color w:val="000000"/>
          <w:sz w:val="16"/>
          <w:szCs w:val="16"/>
        </w:rPr>
      </w:pPr>
    </w:p>
    <w:tbl>
      <w:tblPr>
        <w:tblStyle w:val="a"/>
        <w:tblW w:w="101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6"/>
      </w:tblGrid>
      <w:tr w:rsidR="00856430" w14:paraId="39A2FC93" w14:textId="77777777">
        <w:trPr>
          <w:trHeight w:val="737"/>
        </w:trPr>
        <w:tc>
          <w:tcPr>
            <w:tcW w:w="10196" w:type="dxa"/>
          </w:tcPr>
          <w:p w14:paraId="51AED9B1" w14:textId="36757955" w:rsidR="00856430" w:rsidRPr="00C50A3E" w:rsidRDefault="00C50A3E" w:rsidP="00F0762A">
            <w:pPr>
              <w:spacing w:line="276" w:lineRule="auto"/>
              <w:rPr>
                <w:rFonts w:ascii="Garamond" w:eastAsia="Garamond" w:hAnsi="Garamond" w:cs="Garamond"/>
                <w:bCs/>
                <w:color w:val="000000"/>
                <w:sz w:val="24"/>
                <w:szCs w:val="24"/>
              </w:rPr>
            </w:pPr>
            <w:r>
              <w:rPr>
                <w:rFonts w:ascii="Garamond" w:eastAsia="Garamond" w:hAnsi="Garamond" w:cs="Garamond"/>
                <w:bCs/>
                <w:color w:val="000000"/>
                <w:sz w:val="24"/>
                <w:szCs w:val="24"/>
              </w:rPr>
              <w:t>UTILIZZO CURA E</w:t>
            </w:r>
            <w:r w:rsidR="00F0762A" w:rsidRPr="00C50A3E">
              <w:rPr>
                <w:rFonts w:ascii="Garamond" w:eastAsia="Garamond" w:hAnsi="Garamond" w:cs="Garamond"/>
                <w:bCs/>
                <w:color w:val="000000"/>
                <w:sz w:val="24"/>
                <w:szCs w:val="24"/>
              </w:rPr>
              <w:t xml:space="preserve"> CONDIVISIONE DI REGOLE DEGLI SPAZI COMUNI INTERNI ED ESTERNI DELLA SCUOLA.</w:t>
            </w:r>
          </w:p>
          <w:p w14:paraId="1954749C" w14:textId="77777777" w:rsidR="00F0762A" w:rsidRPr="00C50A3E" w:rsidRDefault="00F0762A" w:rsidP="00F0762A">
            <w:pPr>
              <w:spacing w:line="276" w:lineRule="auto"/>
              <w:rPr>
                <w:rFonts w:ascii="Garamond" w:eastAsia="Garamond" w:hAnsi="Garamond" w:cs="Garamond"/>
                <w:bCs/>
                <w:color w:val="000000"/>
                <w:sz w:val="24"/>
                <w:szCs w:val="24"/>
              </w:rPr>
            </w:pPr>
            <w:r w:rsidRPr="00C50A3E">
              <w:rPr>
                <w:rFonts w:ascii="Garamond" w:eastAsia="Garamond" w:hAnsi="Garamond" w:cs="Garamond"/>
                <w:bCs/>
                <w:color w:val="000000"/>
                <w:sz w:val="24"/>
                <w:szCs w:val="24"/>
              </w:rPr>
              <w:t>Così prenderanno forma le “BOTTEGHE” della Gabbianella che animeranno la vita della nostra scuola e del quartiere.</w:t>
            </w:r>
          </w:p>
          <w:p w14:paraId="4F2DD46D" w14:textId="5AEA5E24" w:rsidR="00F0762A" w:rsidRPr="00C50A3E" w:rsidRDefault="00F0762A" w:rsidP="00F0762A">
            <w:pPr>
              <w:spacing w:line="276" w:lineRule="auto"/>
              <w:rPr>
                <w:rFonts w:ascii="Garamond" w:eastAsia="Garamond" w:hAnsi="Garamond" w:cs="Garamond"/>
                <w:bCs/>
                <w:color w:val="000000"/>
                <w:sz w:val="24"/>
                <w:szCs w:val="24"/>
              </w:rPr>
            </w:pPr>
            <w:r w:rsidRPr="00C50A3E">
              <w:rPr>
                <w:rFonts w:ascii="Garamond" w:eastAsia="Garamond" w:hAnsi="Garamond" w:cs="Garamond"/>
                <w:bCs/>
                <w:color w:val="000000"/>
                <w:sz w:val="24"/>
                <w:szCs w:val="24"/>
              </w:rPr>
              <w:t xml:space="preserve">DENTRO: </w:t>
            </w:r>
          </w:p>
          <w:p w14:paraId="6978D558" w14:textId="7DDC8C96" w:rsidR="00F0762A" w:rsidRPr="00C50A3E" w:rsidRDefault="00F0762A" w:rsidP="00F0762A">
            <w:pPr>
              <w:pStyle w:val="Paragrafoelenco"/>
              <w:numPr>
                <w:ilvl w:val="0"/>
                <w:numId w:val="12"/>
              </w:numPr>
              <w:spacing w:line="276" w:lineRule="auto"/>
              <w:rPr>
                <w:rFonts w:ascii="Garamond" w:eastAsia="Garamond" w:hAnsi="Garamond" w:cs="Garamond"/>
                <w:bCs/>
                <w:color w:val="000000"/>
                <w:sz w:val="24"/>
                <w:szCs w:val="24"/>
              </w:rPr>
            </w:pPr>
            <w:r w:rsidRPr="00C50A3E">
              <w:rPr>
                <w:rFonts w:ascii="Garamond" w:eastAsia="Garamond" w:hAnsi="Garamond" w:cs="Garamond"/>
                <w:bCs/>
                <w:color w:val="000000"/>
                <w:sz w:val="24"/>
                <w:szCs w:val="24"/>
              </w:rPr>
              <w:t>“La Bottega” dei travestimenti</w:t>
            </w:r>
          </w:p>
          <w:p w14:paraId="575A949E" w14:textId="3863D117" w:rsidR="00F0762A" w:rsidRPr="00C50A3E" w:rsidRDefault="00F0762A" w:rsidP="00F0762A">
            <w:pPr>
              <w:pStyle w:val="Paragrafoelenco"/>
              <w:numPr>
                <w:ilvl w:val="0"/>
                <w:numId w:val="12"/>
              </w:numPr>
              <w:spacing w:line="276" w:lineRule="auto"/>
              <w:rPr>
                <w:rFonts w:ascii="Garamond" w:eastAsia="Garamond" w:hAnsi="Garamond" w:cs="Garamond"/>
                <w:bCs/>
                <w:color w:val="000000"/>
                <w:sz w:val="24"/>
                <w:szCs w:val="24"/>
              </w:rPr>
            </w:pPr>
            <w:r w:rsidRPr="00C50A3E">
              <w:rPr>
                <w:rFonts w:ascii="Garamond" w:eastAsia="Garamond" w:hAnsi="Garamond" w:cs="Garamond"/>
                <w:bCs/>
                <w:color w:val="000000"/>
                <w:sz w:val="24"/>
                <w:szCs w:val="24"/>
              </w:rPr>
              <w:t>“La Bottega” degli artigiani</w:t>
            </w:r>
          </w:p>
          <w:p w14:paraId="362B6678" w14:textId="77777777" w:rsidR="00F0762A" w:rsidRPr="00C50A3E" w:rsidRDefault="00F0762A" w:rsidP="00F0762A">
            <w:pPr>
              <w:pStyle w:val="Paragrafoelenco"/>
              <w:numPr>
                <w:ilvl w:val="0"/>
                <w:numId w:val="11"/>
              </w:numPr>
              <w:spacing w:line="276" w:lineRule="auto"/>
              <w:rPr>
                <w:rFonts w:ascii="Garamond" w:eastAsia="Garamond" w:hAnsi="Garamond" w:cs="Garamond"/>
                <w:bCs/>
                <w:color w:val="000000"/>
                <w:sz w:val="24"/>
                <w:szCs w:val="24"/>
              </w:rPr>
            </w:pPr>
            <w:r w:rsidRPr="00C50A3E">
              <w:rPr>
                <w:rFonts w:ascii="Garamond" w:eastAsia="Garamond" w:hAnsi="Garamond" w:cs="Garamond"/>
                <w:bCs/>
                <w:color w:val="000000"/>
                <w:sz w:val="24"/>
                <w:szCs w:val="24"/>
              </w:rPr>
              <w:t>“La Bottega” delle Arti</w:t>
            </w:r>
          </w:p>
          <w:p w14:paraId="55ED6200" w14:textId="77777777" w:rsidR="00F0762A" w:rsidRPr="00C50A3E" w:rsidRDefault="00F0762A" w:rsidP="00F0762A">
            <w:pPr>
              <w:spacing w:line="276" w:lineRule="auto"/>
              <w:rPr>
                <w:rFonts w:ascii="Garamond" w:eastAsia="Garamond" w:hAnsi="Garamond" w:cs="Garamond"/>
                <w:bCs/>
                <w:color w:val="000000"/>
                <w:sz w:val="24"/>
                <w:szCs w:val="24"/>
              </w:rPr>
            </w:pPr>
            <w:r w:rsidRPr="00C50A3E">
              <w:rPr>
                <w:rFonts w:ascii="Garamond" w:eastAsia="Garamond" w:hAnsi="Garamond" w:cs="Garamond"/>
                <w:bCs/>
                <w:color w:val="000000"/>
                <w:sz w:val="24"/>
                <w:szCs w:val="24"/>
              </w:rPr>
              <w:t>FUORI:</w:t>
            </w:r>
          </w:p>
          <w:p w14:paraId="54943D6A" w14:textId="77777777" w:rsidR="00C50A3E" w:rsidRPr="00C50A3E" w:rsidRDefault="00C50A3E" w:rsidP="00F0762A">
            <w:pPr>
              <w:pStyle w:val="Paragrafoelenco"/>
              <w:numPr>
                <w:ilvl w:val="0"/>
                <w:numId w:val="11"/>
              </w:numPr>
              <w:spacing w:line="276" w:lineRule="auto"/>
              <w:rPr>
                <w:rFonts w:ascii="Garamond" w:eastAsia="Garamond" w:hAnsi="Garamond" w:cs="Garamond"/>
                <w:bCs/>
                <w:color w:val="000000"/>
                <w:sz w:val="24"/>
                <w:szCs w:val="24"/>
              </w:rPr>
            </w:pPr>
            <w:r w:rsidRPr="00C50A3E">
              <w:rPr>
                <w:rFonts w:ascii="Garamond" w:eastAsia="Garamond" w:hAnsi="Garamond" w:cs="Garamond"/>
                <w:bCs/>
                <w:color w:val="000000"/>
                <w:sz w:val="24"/>
                <w:szCs w:val="24"/>
              </w:rPr>
              <w:t>“</w:t>
            </w:r>
            <w:r w:rsidR="00F0762A" w:rsidRPr="00C50A3E">
              <w:rPr>
                <w:rFonts w:ascii="Garamond" w:eastAsia="Garamond" w:hAnsi="Garamond" w:cs="Garamond"/>
                <w:bCs/>
                <w:color w:val="000000"/>
                <w:sz w:val="24"/>
                <w:szCs w:val="24"/>
              </w:rPr>
              <w:t>La Bottega d</w:t>
            </w:r>
            <w:r w:rsidRPr="00C50A3E">
              <w:rPr>
                <w:rFonts w:ascii="Garamond" w:eastAsia="Garamond" w:hAnsi="Garamond" w:cs="Garamond"/>
                <w:bCs/>
                <w:color w:val="000000"/>
                <w:sz w:val="24"/>
                <w:szCs w:val="24"/>
              </w:rPr>
              <w:t>e</w:t>
            </w:r>
            <w:r w:rsidR="00F0762A" w:rsidRPr="00C50A3E">
              <w:rPr>
                <w:rFonts w:ascii="Garamond" w:eastAsia="Garamond" w:hAnsi="Garamond" w:cs="Garamond"/>
                <w:bCs/>
                <w:color w:val="000000"/>
                <w:sz w:val="24"/>
                <w:szCs w:val="24"/>
              </w:rPr>
              <w:t>ll’orto</w:t>
            </w:r>
            <w:r w:rsidRPr="00C50A3E">
              <w:rPr>
                <w:rFonts w:ascii="Garamond" w:eastAsia="Garamond" w:hAnsi="Garamond" w:cs="Garamond"/>
                <w:bCs/>
                <w:color w:val="000000"/>
                <w:sz w:val="24"/>
                <w:szCs w:val="24"/>
              </w:rPr>
              <w:t>”</w:t>
            </w:r>
          </w:p>
          <w:p w14:paraId="3D9C47DB" w14:textId="77777777" w:rsidR="00C50A3E" w:rsidRPr="00C50A3E" w:rsidRDefault="00C50A3E" w:rsidP="00F0762A">
            <w:pPr>
              <w:pStyle w:val="Paragrafoelenco"/>
              <w:numPr>
                <w:ilvl w:val="0"/>
                <w:numId w:val="11"/>
              </w:numPr>
              <w:spacing w:line="276" w:lineRule="auto"/>
              <w:rPr>
                <w:rFonts w:ascii="Garamond" w:eastAsia="Garamond" w:hAnsi="Garamond" w:cs="Garamond"/>
                <w:bCs/>
                <w:color w:val="000000"/>
                <w:sz w:val="24"/>
                <w:szCs w:val="24"/>
              </w:rPr>
            </w:pPr>
            <w:r w:rsidRPr="00C50A3E">
              <w:rPr>
                <w:rFonts w:ascii="Garamond" w:eastAsia="Garamond" w:hAnsi="Garamond" w:cs="Garamond"/>
                <w:bCs/>
                <w:color w:val="000000"/>
                <w:sz w:val="24"/>
                <w:szCs w:val="24"/>
              </w:rPr>
              <w:t>Letture al Parco</w:t>
            </w:r>
          </w:p>
          <w:p w14:paraId="426BB8F2" w14:textId="772A26D7" w:rsidR="00F0762A" w:rsidRPr="00F0762A" w:rsidRDefault="00C50A3E" w:rsidP="00F0762A">
            <w:pPr>
              <w:pStyle w:val="Paragrafoelenco"/>
              <w:numPr>
                <w:ilvl w:val="0"/>
                <w:numId w:val="11"/>
              </w:numPr>
              <w:spacing w:line="276" w:lineRule="auto"/>
              <w:rPr>
                <w:rFonts w:ascii="Garamond" w:eastAsia="Garamond" w:hAnsi="Garamond" w:cs="Garamond"/>
                <w:b/>
                <w:color w:val="000000"/>
                <w:sz w:val="28"/>
                <w:szCs w:val="28"/>
              </w:rPr>
            </w:pPr>
            <w:r w:rsidRPr="00C50A3E">
              <w:rPr>
                <w:rFonts w:ascii="Garamond" w:eastAsia="Garamond" w:hAnsi="Garamond" w:cs="Garamond"/>
                <w:bCs/>
                <w:color w:val="000000"/>
                <w:sz w:val="24"/>
                <w:szCs w:val="24"/>
              </w:rPr>
              <w:t>Mercatini</w:t>
            </w:r>
            <w:r w:rsidR="00F0762A">
              <w:rPr>
                <w:rFonts w:ascii="Garamond" w:eastAsia="Garamond" w:hAnsi="Garamond" w:cs="Garamond"/>
                <w:b/>
                <w:color w:val="000000"/>
                <w:sz w:val="28"/>
                <w:szCs w:val="28"/>
              </w:rPr>
              <w:t xml:space="preserve"> </w:t>
            </w:r>
          </w:p>
        </w:tc>
      </w:tr>
    </w:tbl>
    <w:p w14:paraId="3CC05304" w14:textId="77777777" w:rsidR="00856430" w:rsidRDefault="00856430">
      <w:pPr>
        <w:pBdr>
          <w:top w:val="nil"/>
          <w:left w:val="nil"/>
          <w:bottom w:val="nil"/>
          <w:right w:val="nil"/>
          <w:between w:val="nil"/>
        </w:pBdr>
        <w:spacing w:line="276" w:lineRule="auto"/>
        <w:jc w:val="center"/>
        <w:rPr>
          <w:rFonts w:ascii="Garamond" w:eastAsia="Garamond" w:hAnsi="Garamond" w:cs="Garamond"/>
          <w:b/>
          <w:color w:val="000000"/>
          <w:sz w:val="16"/>
          <w:szCs w:val="16"/>
        </w:rPr>
      </w:pPr>
    </w:p>
    <w:p w14:paraId="393DA276" w14:textId="7E4BAEB4"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Rimini,</w:t>
      </w:r>
      <w:r w:rsidR="00C50A3E">
        <w:rPr>
          <w:rFonts w:ascii="Garamond" w:eastAsia="Garamond" w:hAnsi="Garamond" w:cs="Garamond"/>
          <w:color w:val="000000"/>
          <w:sz w:val="24"/>
          <w:szCs w:val="24"/>
        </w:rPr>
        <w:t xml:space="preserve"> 19 /10/2022</w:t>
      </w:r>
    </w:p>
    <w:sectPr w:rsidR="00856430">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144FF" w14:textId="77777777" w:rsidR="00094D3D" w:rsidRDefault="00094D3D">
      <w:r>
        <w:separator/>
      </w:r>
    </w:p>
  </w:endnote>
  <w:endnote w:type="continuationSeparator" w:id="0">
    <w:p w14:paraId="2286DD34" w14:textId="77777777" w:rsidR="00094D3D" w:rsidRDefault="0009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8759" w14:textId="77777777" w:rsidR="00856430" w:rsidRDefault="00000000">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0762A">
      <w:rPr>
        <w:noProof/>
        <w:color w:val="000000"/>
        <w:sz w:val="24"/>
        <w:szCs w:val="24"/>
      </w:rPr>
      <w:t>1</w:t>
    </w:r>
    <w:r>
      <w:rPr>
        <w:color w:val="000000"/>
        <w:sz w:val="24"/>
        <w:szCs w:val="24"/>
      </w:rPr>
      <w:fldChar w:fldCharType="end"/>
    </w:r>
  </w:p>
  <w:p w14:paraId="7F142942" w14:textId="77777777" w:rsidR="00856430" w:rsidRDefault="00856430">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01FE" w14:textId="77777777" w:rsidR="00856430" w:rsidRDefault="00856430">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51B9" w14:textId="77777777" w:rsidR="00856430" w:rsidRDefault="00000000">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0762A">
      <w:rPr>
        <w:noProof/>
        <w:color w:val="000000"/>
        <w:sz w:val="24"/>
        <w:szCs w:val="24"/>
      </w:rPr>
      <w:t>2</w:t>
    </w:r>
    <w:r>
      <w:rPr>
        <w:color w:val="000000"/>
        <w:sz w:val="24"/>
        <w:szCs w:val="24"/>
      </w:rPr>
      <w:fldChar w:fldCharType="end"/>
    </w:r>
  </w:p>
  <w:p w14:paraId="46E6E034" w14:textId="77777777" w:rsidR="00856430" w:rsidRDefault="00856430">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A0AD" w14:textId="77777777" w:rsidR="00856430" w:rsidRDefault="00856430">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1BC5" w14:textId="77777777" w:rsidR="00094D3D" w:rsidRDefault="00094D3D">
      <w:r>
        <w:separator/>
      </w:r>
    </w:p>
  </w:footnote>
  <w:footnote w:type="continuationSeparator" w:id="0">
    <w:p w14:paraId="7BE3B3CF" w14:textId="77777777" w:rsidR="00094D3D" w:rsidRDefault="0009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0"/>
      <w:tblW w:w="10740" w:type="dxa"/>
      <w:jc w:val="center"/>
      <w:tblInd w:w="0" w:type="dxa"/>
      <w:tblLayout w:type="fixed"/>
      <w:tblLook w:val="0400" w:firstRow="0" w:lastRow="0" w:firstColumn="0" w:lastColumn="0" w:noHBand="0" w:noVBand="1"/>
    </w:tblPr>
    <w:tblGrid>
      <w:gridCol w:w="2376"/>
      <w:gridCol w:w="5954"/>
      <w:gridCol w:w="2410"/>
    </w:tblGrid>
    <w:tr w:rsidR="00856430" w14:paraId="48CC2EBB" w14:textId="77777777">
      <w:trPr>
        <w:jc w:val="center"/>
      </w:trPr>
      <w:tc>
        <w:tcPr>
          <w:tcW w:w="2376" w:type="dxa"/>
          <w:shd w:val="clear" w:color="auto" w:fill="auto"/>
        </w:tcPr>
        <w:p w14:paraId="416281A3" w14:textId="77777777" w:rsidR="00856430" w:rsidRDefault="00000000">
          <w:pPr>
            <w:pBdr>
              <w:top w:val="nil"/>
              <w:left w:val="nil"/>
              <w:bottom w:val="nil"/>
              <w:right w:val="nil"/>
              <w:between w:val="nil"/>
            </w:pBdr>
            <w:tabs>
              <w:tab w:val="center" w:pos="4819"/>
              <w:tab w:val="right" w:pos="9638"/>
            </w:tabs>
            <w:rPr>
              <w:color w:val="000000"/>
            </w:rPr>
          </w:pPr>
          <w:r>
            <w:rPr>
              <w:rFonts w:ascii="Garamond" w:eastAsia="Garamond" w:hAnsi="Garamond" w:cs="Garamond"/>
              <w:noProof/>
              <w:color w:val="000000"/>
            </w:rPr>
            <w:drawing>
              <wp:inline distT="0" distB="0" distL="0" distR="0" wp14:anchorId="48E0CE12" wp14:editId="734E6BE4">
                <wp:extent cx="800100" cy="742950"/>
                <wp:effectExtent l="0" t="0" r="0" b="0"/>
                <wp:docPr id="1" name="image1.jpg" descr="download_20180124_214144"/>
                <wp:cNvGraphicFramePr/>
                <a:graphic xmlns:a="http://schemas.openxmlformats.org/drawingml/2006/main">
                  <a:graphicData uri="http://schemas.openxmlformats.org/drawingml/2006/picture">
                    <pic:pic xmlns:pic="http://schemas.openxmlformats.org/drawingml/2006/picture">
                      <pic:nvPicPr>
                        <pic:cNvPr id="0" name="image1.jpg" descr="download_20180124_214144"/>
                        <pic:cNvPicPr preferRelativeResize="0"/>
                      </pic:nvPicPr>
                      <pic:blipFill>
                        <a:blip r:embed="rId1"/>
                        <a:srcRect/>
                        <a:stretch>
                          <a:fillRect/>
                        </a:stretch>
                      </pic:blipFill>
                      <pic:spPr>
                        <a:xfrm>
                          <a:off x="0" y="0"/>
                          <a:ext cx="800100" cy="742950"/>
                        </a:xfrm>
                        <a:prstGeom prst="rect">
                          <a:avLst/>
                        </a:prstGeom>
                        <a:ln/>
                      </pic:spPr>
                    </pic:pic>
                  </a:graphicData>
                </a:graphic>
              </wp:inline>
            </w:drawing>
          </w:r>
        </w:p>
      </w:tc>
      <w:tc>
        <w:tcPr>
          <w:tcW w:w="5954" w:type="dxa"/>
          <w:shd w:val="clear" w:color="auto" w:fill="auto"/>
        </w:tcPr>
        <w:p w14:paraId="7B1423AD" w14:textId="77777777" w:rsidR="00856430" w:rsidRDefault="00000000">
          <w:pPr>
            <w:jc w:val="center"/>
          </w:pPr>
          <w:r>
            <w:rPr>
              <w:noProof/>
            </w:rPr>
            <w:drawing>
              <wp:inline distT="0" distB="0" distL="0" distR="0" wp14:anchorId="228E047D" wp14:editId="3D4EF039">
                <wp:extent cx="546100" cy="615950"/>
                <wp:effectExtent l="0" t="0" r="0" b="0"/>
                <wp:docPr id="3" name="image3.jpg" descr="Repubblica_01"/>
                <wp:cNvGraphicFramePr/>
                <a:graphic xmlns:a="http://schemas.openxmlformats.org/drawingml/2006/main">
                  <a:graphicData uri="http://schemas.openxmlformats.org/drawingml/2006/picture">
                    <pic:pic xmlns:pic="http://schemas.openxmlformats.org/drawingml/2006/picture">
                      <pic:nvPicPr>
                        <pic:cNvPr id="0" name="image3.jpg" descr="Repubblica_01"/>
                        <pic:cNvPicPr preferRelativeResize="0"/>
                      </pic:nvPicPr>
                      <pic:blipFill>
                        <a:blip r:embed="rId2"/>
                        <a:srcRect/>
                        <a:stretch>
                          <a:fillRect/>
                        </a:stretch>
                      </pic:blipFill>
                      <pic:spPr>
                        <a:xfrm>
                          <a:off x="0" y="0"/>
                          <a:ext cx="546100" cy="615950"/>
                        </a:xfrm>
                        <a:prstGeom prst="rect">
                          <a:avLst/>
                        </a:prstGeom>
                        <a:ln/>
                      </pic:spPr>
                    </pic:pic>
                  </a:graphicData>
                </a:graphic>
              </wp:inline>
            </w:drawing>
          </w:r>
        </w:p>
        <w:p w14:paraId="4EA99F67" w14:textId="77777777" w:rsidR="00856430" w:rsidRDefault="00000000">
          <w:pPr>
            <w:pBdr>
              <w:top w:val="nil"/>
              <w:left w:val="nil"/>
              <w:bottom w:val="nil"/>
              <w:right w:val="nil"/>
              <w:between w:val="nil"/>
            </w:pBdr>
            <w:tabs>
              <w:tab w:val="center" w:pos="4819"/>
              <w:tab w:val="right" w:pos="9638"/>
            </w:tabs>
            <w:jc w:val="center"/>
            <w:rPr>
              <w:i/>
              <w:color w:val="000000"/>
              <w:sz w:val="24"/>
              <w:szCs w:val="24"/>
            </w:rPr>
          </w:pPr>
          <w:r>
            <w:rPr>
              <w:i/>
              <w:color w:val="000000"/>
              <w:sz w:val="24"/>
              <w:szCs w:val="24"/>
            </w:rPr>
            <w:t>Ministero dell’Istruzione</w:t>
          </w:r>
        </w:p>
      </w:tc>
      <w:tc>
        <w:tcPr>
          <w:tcW w:w="2410" w:type="dxa"/>
          <w:shd w:val="clear" w:color="auto" w:fill="auto"/>
        </w:tcPr>
        <w:p w14:paraId="5C55207C" w14:textId="77777777" w:rsidR="00856430" w:rsidRDefault="00000000">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1862991F" wp14:editId="1998E8A5">
                <wp:extent cx="723900" cy="641350"/>
                <wp:effectExtent l="0" t="0" r="0" b="0"/>
                <wp:docPr id="2" name="image2.jpg" descr="ScuolaAmica_01"/>
                <wp:cNvGraphicFramePr/>
                <a:graphic xmlns:a="http://schemas.openxmlformats.org/drawingml/2006/main">
                  <a:graphicData uri="http://schemas.openxmlformats.org/drawingml/2006/picture">
                    <pic:pic xmlns:pic="http://schemas.openxmlformats.org/drawingml/2006/picture">
                      <pic:nvPicPr>
                        <pic:cNvPr id="0" name="image2.jpg" descr="ScuolaAmica_01"/>
                        <pic:cNvPicPr preferRelativeResize="0"/>
                      </pic:nvPicPr>
                      <pic:blipFill>
                        <a:blip r:embed="rId3"/>
                        <a:srcRect/>
                        <a:stretch>
                          <a:fillRect/>
                        </a:stretch>
                      </pic:blipFill>
                      <pic:spPr>
                        <a:xfrm>
                          <a:off x="0" y="0"/>
                          <a:ext cx="723900" cy="641350"/>
                        </a:xfrm>
                        <a:prstGeom prst="rect">
                          <a:avLst/>
                        </a:prstGeom>
                        <a:ln/>
                      </pic:spPr>
                    </pic:pic>
                  </a:graphicData>
                </a:graphic>
              </wp:inline>
            </w:drawing>
          </w:r>
        </w:p>
      </w:tc>
    </w:tr>
    <w:tr w:rsidR="00856430" w14:paraId="3FCF56D8" w14:textId="77777777">
      <w:trPr>
        <w:trHeight w:val="598"/>
        <w:jc w:val="center"/>
      </w:trPr>
      <w:tc>
        <w:tcPr>
          <w:tcW w:w="2376" w:type="dxa"/>
          <w:shd w:val="clear" w:color="auto" w:fill="auto"/>
        </w:tcPr>
        <w:p w14:paraId="5C29952C" w14:textId="77777777" w:rsidR="00856430" w:rsidRDefault="00856430">
          <w:pPr>
            <w:pBdr>
              <w:top w:val="nil"/>
              <w:left w:val="nil"/>
              <w:bottom w:val="nil"/>
              <w:right w:val="nil"/>
              <w:between w:val="nil"/>
            </w:pBdr>
            <w:tabs>
              <w:tab w:val="center" w:pos="4819"/>
              <w:tab w:val="right" w:pos="9638"/>
            </w:tabs>
            <w:jc w:val="center"/>
            <w:rPr>
              <w:color w:val="000000"/>
            </w:rPr>
          </w:pPr>
        </w:p>
      </w:tc>
      <w:tc>
        <w:tcPr>
          <w:tcW w:w="5954" w:type="dxa"/>
          <w:shd w:val="clear" w:color="auto" w:fill="auto"/>
          <w:vAlign w:val="center"/>
        </w:tcPr>
        <w:p w14:paraId="424C9FA3" w14:textId="77777777" w:rsidR="00856430" w:rsidRDefault="00000000">
          <w:pPr>
            <w:pStyle w:val="Titolo"/>
            <w:spacing w:before="0" w:after="0"/>
            <w:jc w:val="center"/>
            <w:rPr>
              <w:rFonts w:ascii="Cambria" w:eastAsia="Cambria" w:hAnsi="Cambria" w:cs="Cambria"/>
              <w:sz w:val="32"/>
              <w:szCs w:val="32"/>
            </w:rPr>
          </w:pPr>
          <w:r>
            <w:rPr>
              <w:rFonts w:ascii="Cambria" w:eastAsia="Cambria" w:hAnsi="Cambria" w:cs="Cambria"/>
              <w:sz w:val="32"/>
              <w:szCs w:val="32"/>
            </w:rPr>
            <w:t>C</w:t>
          </w:r>
          <w:r>
            <w:rPr>
              <w:rFonts w:ascii="Cambria" w:eastAsia="Cambria" w:hAnsi="Cambria" w:cs="Cambria"/>
              <w:sz w:val="28"/>
              <w:szCs w:val="28"/>
            </w:rPr>
            <w:t>IRCOLO</w:t>
          </w:r>
          <w:r>
            <w:rPr>
              <w:rFonts w:ascii="Cambria" w:eastAsia="Cambria" w:hAnsi="Cambria" w:cs="Cambria"/>
              <w:sz w:val="32"/>
              <w:szCs w:val="32"/>
            </w:rPr>
            <w:t xml:space="preserve"> D</w:t>
          </w:r>
          <w:r>
            <w:rPr>
              <w:rFonts w:ascii="Cambria" w:eastAsia="Cambria" w:hAnsi="Cambria" w:cs="Cambria"/>
              <w:sz w:val="28"/>
              <w:szCs w:val="28"/>
            </w:rPr>
            <w:t>IDATTICO</w:t>
          </w:r>
          <w:r>
            <w:rPr>
              <w:rFonts w:ascii="Cambria" w:eastAsia="Cambria" w:hAnsi="Cambria" w:cs="Cambria"/>
              <w:sz w:val="32"/>
              <w:szCs w:val="32"/>
            </w:rPr>
            <w:t xml:space="preserve"> 6 R</w:t>
          </w:r>
          <w:r>
            <w:rPr>
              <w:rFonts w:ascii="Cambria" w:eastAsia="Cambria" w:hAnsi="Cambria" w:cs="Cambria"/>
              <w:sz w:val="28"/>
              <w:szCs w:val="28"/>
            </w:rPr>
            <w:t>IMINI</w:t>
          </w:r>
        </w:p>
      </w:tc>
      <w:tc>
        <w:tcPr>
          <w:tcW w:w="2410" w:type="dxa"/>
          <w:shd w:val="clear" w:color="auto" w:fill="auto"/>
        </w:tcPr>
        <w:p w14:paraId="10950436" w14:textId="77777777" w:rsidR="00856430" w:rsidRDefault="00856430">
          <w:pPr>
            <w:pBdr>
              <w:top w:val="nil"/>
              <w:left w:val="nil"/>
              <w:bottom w:val="nil"/>
              <w:right w:val="nil"/>
              <w:between w:val="nil"/>
            </w:pBdr>
            <w:tabs>
              <w:tab w:val="center" w:pos="4819"/>
              <w:tab w:val="right" w:pos="9638"/>
            </w:tabs>
            <w:jc w:val="center"/>
            <w:rPr>
              <w:color w:val="000000"/>
            </w:rPr>
          </w:pPr>
        </w:p>
      </w:tc>
    </w:tr>
  </w:tbl>
  <w:p w14:paraId="10438466" w14:textId="77777777" w:rsidR="00856430" w:rsidRDefault="00856430">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A2A1" w14:textId="77777777" w:rsidR="00856430" w:rsidRDefault="00856430">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AA52" w14:textId="77777777" w:rsidR="00856430" w:rsidRDefault="00856430">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A6C4" w14:textId="77777777" w:rsidR="00856430" w:rsidRDefault="00856430">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38BF"/>
    <w:multiLevelType w:val="multilevel"/>
    <w:tmpl w:val="6E5A0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C60247"/>
    <w:multiLevelType w:val="multilevel"/>
    <w:tmpl w:val="FB50C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C87D3A"/>
    <w:multiLevelType w:val="hybridMultilevel"/>
    <w:tmpl w:val="4D8C66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D04338"/>
    <w:multiLevelType w:val="multilevel"/>
    <w:tmpl w:val="A9E683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EB7E87"/>
    <w:multiLevelType w:val="hybridMultilevel"/>
    <w:tmpl w:val="D95C35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5C6974"/>
    <w:multiLevelType w:val="multilevel"/>
    <w:tmpl w:val="8F18EF9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7A020D"/>
    <w:multiLevelType w:val="multilevel"/>
    <w:tmpl w:val="2F6A4F6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E51D7A"/>
    <w:multiLevelType w:val="multilevel"/>
    <w:tmpl w:val="FE84B4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50DF499F"/>
    <w:multiLevelType w:val="multilevel"/>
    <w:tmpl w:val="E56E45D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E4B3ABD"/>
    <w:multiLevelType w:val="multilevel"/>
    <w:tmpl w:val="5EC29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0E61D27"/>
    <w:multiLevelType w:val="multilevel"/>
    <w:tmpl w:val="49D4C7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FCA3DA1"/>
    <w:multiLevelType w:val="multilevel"/>
    <w:tmpl w:val="BC28D0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62845384">
    <w:abstractNumId w:val="7"/>
  </w:num>
  <w:num w:numId="2" w16cid:durableId="172034204">
    <w:abstractNumId w:val="0"/>
  </w:num>
  <w:num w:numId="3" w16cid:durableId="92480937">
    <w:abstractNumId w:val="6"/>
  </w:num>
  <w:num w:numId="4" w16cid:durableId="1998728598">
    <w:abstractNumId w:val="3"/>
  </w:num>
  <w:num w:numId="5" w16cid:durableId="1930431544">
    <w:abstractNumId w:val="8"/>
  </w:num>
  <w:num w:numId="6" w16cid:durableId="405109538">
    <w:abstractNumId w:val="1"/>
  </w:num>
  <w:num w:numId="7" w16cid:durableId="196357257">
    <w:abstractNumId w:val="9"/>
  </w:num>
  <w:num w:numId="8" w16cid:durableId="596643927">
    <w:abstractNumId w:val="11"/>
  </w:num>
  <w:num w:numId="9" w16cid:durableId="1309168669">
    <w:abstractNumId w:val="5"/>
  </w:num>
  <w:num w:numId="10" w16cid:durableId="175001189">
    <w:abstractNumId w:val="10"/>
  </w:num>
  <w:num w:numId="11" w16cid:durableId="226572749">
    <w:abstractNumId w:val="4"/>
  </w:num>
  <w:num w:numId="12" w16cid:durableId="563294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30"/>
    <w:rsid w:val="00094D3D"/>
    <w:rsid w:val="005338D6"/>
    <w:rsid w:val="00541808"/>
    <w:rsid w:val="00756926"/>
    <w:rsid w:val="00856430"/>
    <w:rsid w:val="00A50843"/>
    <w:rsid w:val="00C50A3E"/>
    <w:rsid w:val="00F07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9EB5"/>
  <w15:docId w15:val="{8B2A0839-E89A-4BC8-A2BD-3E54E45E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Paragrafoelenco">
    <w:name w:val="List Paragraph"/>
    <w:basedOn w:val="Normale"/>
    <w:uiPriority w:val="34"/>
    <w:qFormat/>
    <w:rsid w:val="00F0762A"/>
    <w:pPr>
      <w:ind w:left="720"/>
      <w:contextualSpacing/>
    </w:pPr>
  </w:style>
  <w:style w:type="paragraph" w:styleId="Intestazione">
    <w:name w:val="header"/>
    <w:basedOn w:val="Normale"/>
    <w:link w:val="IntestazioneCarattere"/>
    <w:uiPriority w:val="99"/>
    <w:unhideWhenUsed/>
    <w:rsid w:val="00A50843"/>
    <w:pPr>
      <w:tabs>
        <w:tab w:val="center" w:pos="4819"/>
        <w:tab w:val="right" w:pos="9638"/>
      </w:tabs>
    </w:pPr>
  </w:style>
  <w:style w:type="character" w:customStyle="1" w:styleId="IntestazioneCarattere">
    <w:name w:val="Intestazione Carattere"/>
    <w:basedOn w:val="Carpredefinitoparagrafo"/>
    <w:link w:val="Intestazione"/>
    <w:uiPriority w:val="99"/>
    <w:rsid w:val="00A50843"/>
  </w:style>
  <w:style w:type="paragraph" w:styleId="Pidipagina">
    <w:name w:val="footer"/>
    <w:basedOn w:val="Normale"/>
    <w:link w:val="PidipaginaCarattere"/>
    <w:uiPriority w:val="99"/>
    <w:unhideWhenUsed/>
    <w:rsid w:val="00A50843"/>
    <w:pPr>
      <w:tabs>
        <w:tab w:val="center" w:pos="4819"/>
        <w:tab w:val="right" w:pos="9638"/>
      </w:tabs>
    </w:pPr>
  </w:style>
  <w:style w:type="character" w:customStyle="1" w:styleId="PidipaginaCarattere">
    <w:name w:val="Piè di pagina Carattere"/>
    <w:basedOn w:val="Carpredefinitoparagrafo"/>
    <w:link w:val="Pidipagina"/>
    <w:uiPriority w:val="99"/>
    <w:rsid w:val="00A50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2540</Words>
  <Characters>14478</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Tamagnini</dc:creator>
  <cp:lastModifiedBy>nicoletta maggioli</cp:lastModifiedBy>
  <cp:revision>3</cp:revision>
  <dcterms:created xsi:type="dcterms:W3CDTF">2022-10-17T19:54:00Z</dcterms:created>
  <dcterms:modified xsi:type="dcterms:W3CDTF">2022-10-17T19:55:00Z</dcterms:modified>
</cp:coreProperties>
</file>