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2084" w14:textId="77777777" w:rsidR="002028BA" w:rsidRDefault="00000000">
      <w:pPr>
        <w:pBdr>
          <w:top w:val="nil"/>
          <w:left w:val="nil"/>
          <w:bottom w:val="nil"/>
          <w:right w:val="nil"/>
          <w:between w:val="nil"/>
        </w:pBdr>
        <w:spacing w:before="240" w:after="60"/>
        <w:jc w:val="center"/>
        <w:rPr>
          <w:rFonts w:ascii="Garamond" w:eastAsia="Garamond" w:hAnsi="Garamond" w:cs="Garamond"/>
          <w:color w:val="000000"/>
          <w:sz w:val="32"/>
          <w:szCs w:val="32"/>
        </w:rPr>
      </w:pPr>
      <w:r>
        <w:rPr>
          <w:rFonts w:ascii="Garamond" w:eastAsia="Garamond" w:hAnsi="Garamond" w:cs="Garamond"/>
          <w:color w:val="000000"/>
          <w:sz w:val="32"/>
          <w:szCs w:val="32"/>
        </w:rPr>
        <w:t>PATTO DI CORRESPONSABILITA’</w:t>
      </w:r>
    </w:p>
    <w:p w14:paraId="7A0B2684" w14:textId="77777777" w:rsidR="002028BA" w:rsidRDefault="00000000">
      <w:pPr>
        <w:pBdr>
          <w:top w:val="nil"/>
          <w:left w:val="nil"/>
          <w:bottom w:val="nil"/>
          <w:right w:val="nil"/>
          <w:between w:val="nil"/>
        </w:pBdr>
        <w:jc w:val="center"/>
        <w:rPr>
          <w:rFonts w:ascii="Garamond" w:eastAsia="Garamond" w:hAnsi="Garamond" w:cs="Garamond"/>
          <w:b/>
          <w:color w:val="000000"/>
          <w:sz w:val="32"/>
          <w:szCs w:val="32"/>
        </w:rPr>
      </w:pPr>
      <w:r>
        <w:rPr>
          <w:rFonts w:ascii="Garamond" w:eastAsia="Garamond" w:hAnsi="Garamond" w:cs="Garamond"/>
          <w:color w:val="000000"/>
          <w:sz w:val="32"/>
          <w:szCs w:val="32"/>
        </w:rPr>
        <w:t>Plesso “La Gabbianella”</w:t>
      </w:r>
    </w:p>
    <w:p w14:paraId="18D1897F" w14:textId="77777777" w:rsidR="002028BA" w:rsidRDefault="002028BA">
      <w:pPr>
        <w:pBdr>
          <w:top w:val="nil"/>
          <w:left w:val="nil"/>
          <w:bottom w:val="nil"/>
          <w:right w:val="nil"/>
          <w:between w:val="nil"/>
        </w:pBdr>
        <w:jc w:val="center"/>
        <w:rPr>
          <w:rFonts w:ascii="Garamond" w:eastAsia="Garamond" w:hAnsi="Garamond" w:cs="Garamond"/>
          <w:color w:val="000000"/>
        </w:rPr>
      </w:pPr>
    </w:p>
    <w:p w14:paraId="39949B23" w14:textId="77777777" w:rsidR="002028BA" w:rsidRDefault="00000000">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28"/>
          <w:szCs w:val="28"/>
        </w:rPr>
        <w:t>Introduzione</w:t>
      </w:r>
    </w:p>
    <w:p w14:paraId="15106AEE" w14:textId="77777777" w:rsidR="002028BA" w:rsidRDefault="002028BA">
      <w:pPr>
        <w:pBdr>
          <w:top w:val="nil"/>
          <w:left w:val="nil"/>
          <w:bottom w:val="nil"/>
          <w:right w:val="nil"/>
          <w:between w:val="nil"/>
        </w:pBdr>
        <w:rPr>
          <w:color w:val="000000"/>
          <w:sz w:val="24"/>
          <w:szCs w:val="24"/>
        </w:rPr>
      </w:pPr>
    </w:p>
    <w:p w14:paraId="31E2DE70"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Il Patto Formativo è un’alleanza tra la scuola, nelle figure del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677C4E72"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26DA4A80"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1F68D73C"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1415DE42"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25FC4C11"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5AFEE398"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La scuola dell’infanzia “La Gabbianella”, diventata da tre anni un plesso di 4 sezioni eterogenee, continua a sostenere come pratica privilegiata la Didattica Laboratoriale per sezioni aperte, proponendo esperienze che coinvolgono i vari campi di esperienza in un’ottica di trasversalità.</w:t>
      </w:r>
    </w:p>
    <w:p w14:paraId="7F6E19A1"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Nello specifico vengono attivati vari laboratori:</w:t>
      </w:r>
    </w:p>
    <w:p w14:paraId="3DDA2668" w14:textId="77777777" w:rsidR="002028BA" w:rsidRDefault="00000000">
      <w:pPr>
        <w:numPr>
          <w:ilvl w:val="0"/>
          <w:numId w:val="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Laboratorio psicomotorio per la fascia d’età dei 3-4 anni</w:t>
      </w:r>
    </w:p>
    <w:p w14:paraId="7500336D" w14:textId="77777777" w:rsidR="002028BA" w:rsidRDefault="00000000">
      <w:pPr>
        <w:numPr>
          <w:ilvl w:val="0"/>
          <w:numId w:val="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Laboratorio di Avviamento al Gesto Grafico per i bambini di 5 anni </w:t>
      </w:r>
    </w:p>
    <w:p w14:paraId="23C1E006" w14:textId="77777777" w:rsidR="002028BA" w:rsidRDefault="00000000">
      <w:pPr>
        <w:numPr>
          <w:ilvl w:val="0"/>
          <w:numId w:val="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Laboratori manipolativi- espressivi per tutte le tre fasce d’età</w:t>
      </w:r>
    </w:p>
    <w:p w14:paraId="5FBC10BB" w14:textId="77777777" w:rsidR="002028BA" w:rsidRDefault="00000000">
      <w:pPr>
        <w:numPr>
          <w:ilvl w:val="0"/>
          <w:numId w:val="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Laboratorio “orto” a scuola per tutte le fasce d’età</w:t>
      </w:r>
    </w:p>
    <w:p w14:paraId="4CDACBDF"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Le varie esperienze vedono come ambiente privilegiato d’apprendimento il “FUORI” dall’aula inteso come ambiente esterno (giardino, quartiere, parco, ambiente naturale nelle sue varie forme).</w:t>
      </w:r>
    </w:p>
    <w:p w14:paraId="00CC001C"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Nello specifico ci caratterizza il progetto “LA SCUOLA NEL BOSCO”, attività che da diversi anni i bambini, divisi per gruppi d’età, sperimentano, con modalità che variano di anno in anno. </w:t>
      </w:r>
    </w:p>
    <w:p w14:paraId="2D2CDA56" w14:textId="77777777" w:rsidR="002028BA"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ab/>
        <w:t>Il Piano Organizzativo di plesso costituisce parte integrante del Patto di Corresponsabilità (l’accettazione del primo comporta l’accettazione del secondo).</w:t>
      </w:r>
    </w:p>
    <w:p w14:paraId="2CC0D682" w14:textId="77777777" w:rsidR="002028BA" w:rsidRDefault="002028BA">
      <w:pPr>
        <w:pBdr>
          <w:top w:val="nil"/>
          <w:left w:val="nil"/>
          <w:bottom w:val="nil"/>
          <w:right w:val="nil"/>
          <w:between w:val="nil"/>
        </w:pBdr>
        <w:ind w:left="720"/>
        <w:jc w:val="center"/>
        <w:rPr>
          <w:rFonts w:ascii="Garamond" w:eastAsia="Garamond" w:hAnsi="Garamond" w:cs="Garamond"/>
          <w:color w:val="000000"/>
          <w:sz w:val="24"/>
          <w:szCs w:val="24"/>
        </w:rPr>
      </w:pPr>
    </w:p>
    <w:p w14:paraId="7CF20038" w14:textId="77777777" w:rsidR="002028BA" w:rsidRDefault="00000000">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6AFF555F"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607B0AD5" w14:textId="77777777" w:rsidR="002028BA" w:rsidRDefault="00000000">
      <w:pPr>
        <w:numPr>
          <w:ilvl w:val="0"/>
          <w:numId w:val="5"/>
        </w:numPr>
        <w:pBdr>
          <w:top w:val="nil"/>
          <w:left w:val="nil"/>
          <w:bottom w:val="nil"/>
          <w:right w:val="nil"/>
          <w:between w:val="nil"/>
        </w:pBdr>
        <w:jc w:val="both"/>
        <w:rPr>
          <w:color w:val="000000"/>
          <w:sz w:val="24"/>
          <w:szCs w:val="24"/>
        </w:rPr>
        <w:sectPr w:rsidR="002028BA">
          <w:headerReference w:type="default" r:id="rId8"/>
          <w:pgSz w:w="11906" w:h="16838"/>
          <w:pgMar w:top="709" w:right="849" w:bottom="1134" w:left="851" w:header="170" w:footer="170" w:gutter="0"/>
          <w:pgNumType w:start="1"/>
          <w:cols w:space="720"/>
        </w:sect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6B5B67D1" w14:textId="77777777" w:rsidR="002028BA" w:rsidRDefault="002028BA">
      <w:pPr>
        <w:pBdr>
          <w:top w:val="nil"/>
          <w:left w:val="nil"/>
          <w:bottom w:val="nil"/>
          <w:right w:val="nil"/>
          <w:between w:val="nil"/>
        </w:pBdr>
        <w:ind w:left="720"/>
        <w:jc w:val="center"/>
        <w:rPr>
          <w:rFonts w:ascii="Garamond" w:eastAsia="Garamond" w:hAnsi="Garamond" w:cs="Garamond"/>
          <w:color w:val="000000"/>
          <w:sz w:val="24"/>
          <w:szCs w:val="24"/>
        </w:rPr>
      </w:pPr>
    </w:p>
    <w:p w14:paraId="2CAA9FFC"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28C83F1F"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252A410F"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610EAA26"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0AA25B82"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119D4CB1"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Realizzare momenti finalizzati alla condivisione laboratoriale e ricreativa con le famiglie</w:t>
      </w:r>
    </w:p>
    <w:p w14:paraId="5A93DA32"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Condividere momenti per la cura dell’orto e del giardino </w:t>
      </w:r>
    </w:p>
    <w:p w14:paraId="75269D55"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Favorire momenti di formazione per i genitori sulle tematiche educative</w:t>
      </w:r>
    </w:p>
    <w:p w14:paraId="656EB8AB"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Essere disponibili a colloqui straordinari, al di fuori di quelli stabiliti, in caso di emergenza e di particolari esigenze delle famiglie.</w:t>
      </w:r>
    </w:p>
    <w:p w14:paraId="63AF5C73" w14:textId="77777777" w:rsidR="002028BA" w:rsidRDefault="002028BA">
      <w:pPr>
        <w:pBdr>
          <w:top w:val="nil"/>
          <w:left w:val="nil"/>
          <w:bottom w:val="nil"/>
          <w:right w:val="nil"/>
          <w:between w:val="nil"/>
        </w:pBdr>
        <w:ind w:left="720"/>
        <w:jc w:val="both"/>
        <w:rPr>
          <w:rFonts w:ascii="Garamond" w:eastAsia="Garamond" w:hAnsi="Garamond" w:cs="Garamond"/>
          <w:color w:val="000000"/>
          <w:sz w:val="24"/>
          <w:szCs w:val="24"/>
        </w:rPr>
      </w:pPr>
    </w:p>
    <w:p w14:paraId="597A89EF" w14:textId="77777777" w:rsidR="002028BA" w:rsidRDefault="00000000">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4D0A6DB7" w14:textId="77777777" w:rsidR="002028BA"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241FE1CB"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Usare parole cortesi per salutare, chiedere e ringraziare.</w:t>
      </w:r>
    </w:p>
    <w:p w14:paraId="7625FA31"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29FC14A6"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46B0FF0B"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Divertirsi e giocare insieme. </w:t>
      </w:r>
    </w:p>
    <w:p w14:paraId="0F352191"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Aver cura e rispetto dell’ambiente orto e giardino.</w:t>
      </w:r>
    </w:p>
    <w:p w14:paraId="04555F9E"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Aver cura delle proprie cose cercando di usarle in autonomia (stivali, mantellina pioggia)</w:t>
      </w:r>
    </w:p>
    <w:p w14:paraId="5A41DCC1"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Aiutare gli altri nelle varie esperienze per stare “tutti bene a scuola”.</w:t>
      </w:r>
    </w:p>
    <w:p w14:paraId="2BBEC656" w14:textId="77777777" w:rsidR="002028BA" w:rsidRDefault="002028BA">
      <w:pPr>
        <w:pBdr>
          <w:top w:val="nil"/>
          <w:left w:val="nil"/>
          <w:bottom w:val="nil"/>
          <w:right w:val="nil"/>
          <w:between w:val="nil"/>
        </w:pBdr>
        <w:ind w:left="720"/>
        <w:jc w:val="both"/>
        <w:rPr>
          <w:rFonts w:ascii="Garamond" w:eastAsia="Garamond" w:hAnsi="Garamond" w:cs="Garamond"/>
          <w:color w:val="000000"/>
          <w:sz w:val="24"/>
          <w:szCs w:val="24"/>
        </w:rPr>
      </w:pPr>
    </w:p>
    <w:p w14:paraId="50CB8C23" w14:textId="77777777" w:rsidR="002028BA" w:rsidRDefault="00000000">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2BCBEBB7"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491E8C85"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34019745"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3C14FA73"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0BD8D317"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1826CD82"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Aiutare i figli a capire l'importanza del rispetto:</w:t>
      </w:r>
    </w:p>
    <w:p w14:paraId="23A6B7E4" w14:textId="77777777" w:rsidR="002028BA" w:rsidRDefault="00000000">
      <w:pPr>
        <w:numPr>
          <w:ilvl w:val="2"/>
          <w:numId w:val="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Delle regole della collettività e del convivere</w:t>
      </w:r>
    </w:p>
    <w:p w14:paraId="4DE95A21" w14:textId="77777777" w:rsidR="002028BA" w:rsidRDefault="00000000">
      <w:pPr>
        <w:numPr>
          <w:ilvl w:val="2"/>
          <w:numId w:val="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Degli spazi comuni e non, degli strumenti </w:t>
      </w:r>
    </w:p>
    <w:p w14:paraId="0C337597" w14:textId="77777777" w:rsidR="002028BA" w:rsidRDefault="00000000">
      <w:pPr>
        <w:numPr>
          <w:ilvl w:val="2"/>
          <w:numId w:val="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Dei materiali propri e altrui</w:t>
      </w:r>
    </w:p>
    <w:p w14:paraId="2D32CDEA" w14:textId="77777777" w:rsidR="002028BA" w:rsidRDefault="00000000">
      <w:pPr>
        <w:numPr>
          <w:ilvl w:val="2"/>
          <w:numId w:val="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Degli orari e delle modalità di ingresso e di uscita</w:t>
      </w:r>
    </w:p>
    <w:p w14:paraId="11125C5B" w14:textId="77777777" w:rsidR="002028BA" w:rsidRDefault="00000000">
      <w:pPr>
        <w:numPr>
          <w:ilvl w:val="0"/>
          <w:numId w:val="1"/>
        </w:numPr>
        <w:pBdr>
          <w:top w:val="nil"/>
          <w:left w:val="nil"/>
          <w:bottom w:val="nil"/>
          <w:right w:val="nil"/>
          <w:between w:val="nil"/>
        </w:pBdr>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086DDA71"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7961CA2F"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Condividere la pratica educativa laboratoriale e sostenere le attività’ in natura, favorendo il trasporto, fornendo ciò che serve per lo svolgimento delle attività e incoraggiando l’autonomia del bambino.</w:t>
      </w:r>
    </w:p>
    <w:p w14:paraId="37966290"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Curare e rispettare insieme ai bambini e ai docenti l’orto e il giardino </w:t>
      </w:r>
    </w:p>
    <w:p w14:paraId="1F5000F6"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Rispettare gli orari di entrata e di uscita e non sostare negli ambienti scolastici interni ed esterni dopo la chiusura delle attività.</w:t>
      </w:r>
    </w:p>
    <w:p w14:paraId="5B419E41"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Riconoscere e rispettare il ruolo dei collaboratori scolastici.</w:t>
      </w:r>
    </w:p>
    <w:p w14:paraId="7F6108FD" w14:textId="77777777" w:rsidR="002028BA" w:rsidRDefault="002028BA">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48A2C8E5" w14:textId="77777777" w:rsidR="002028BA" w:rsidRDefault="00000000">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lastRenderedPageBreak/>
        <w:t>IL PERSONALE ATA si impegna a:</w:t>
      </w:r>
    </w:p>
    <w:p w14:paraId="2801E41E"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6B990E17"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69BE7539"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Curare la pulizia di aule, arredi e spazi scolastici</w:t>
      </w:r>
    </w:p>
    <w:p w14:paraId="4AA40910"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11FC803C" w14:textId="77777777" w:rsidR="002028BA" w:rsidRDefault="002028BA">
      <w:pPr>
        <w:pBdr>
          <w:top w:val="nil"/>
          <w:left w:val="nil"/>
          <w:bottom w:val="nil"/>
          <w:right w:val="nil"/>
          <w:between w:val="nil"/>
        </w:pBdr>
        <w:jc w:val="both"/>
        <w:rPr>
          <w:rFonts w:ascii="Garamond" w:eastAsia="Garamond" w:hAnsi="Garamond" w:cs="Garamond"/>
          <w:color w:val="000000"/>
          <w:sz w:val="24"/>
          <w:szCs w:val="24"/>
        </w:rPr>
      </w:pPr>
    </w:p>
    <w:p w14:paraId="1ED033F9" w14:textId="3A004D5C" w:rsidR="002028BA" w:rsidRPr="00CD7EE0" w:rsidRDefault="00000000" w:rsidP="00CD7EE0">
      <w:pPr>
        <w:pBdr>
          <w:top w:val="nil"/>
          <w:left w:val="nil"/>
          <w:bottom w:val="nil"/>
          <w:right w:val="nil"/>
          <w:between w:val="nil"/>
        </w:pBdr>
        <w:spacing w:after="240"/>
        <w:jc w:val="center"/>
        <w:rPr>
          <w:rFonts w:ascii="Garamond" w:eastAsia="Garamond" w:hAnsi="Garamond" w:cs="Garamond"/>
          <w:b/>
          <w:bCs/>
          <w:sz w:val="24"/>
          <w:szCs w:val="24"/>
        </w:rPr>
      </w:pPr>
      <w:r w:rsidRPr="00776719">
        <w:rPr>
          <w:rFonts w:ascii="Garamond" w:eastAsia="Garamond" w:hAnsi="Garamond" w:cs="Garamond"/>
          <w:b/>
          <w:bCs/>
          <w:sz w:val="24"/>
          <w:szCs w:val="24"/>
        </w:rPr>
        <w:t>LA SEZIONE</w:t>
      </w:r>
      <w:r w:rsidR="00776719">
        <w:rPr>
          <w:rFonts w:ascii="Garamond" w:eastAsia="Garamond" w:hAnsi="Garamond" w:cs="Garamond"/>
          <w:b/>
          <w:bCs/>
          <w:sz w:val="24"/>
          <w:szCs w:val="24"/>
        </w:rPr>
        <w:t xml:space="preserve"> “</w:t>
      </w:r>
      <w:r w:rsidRPr="00776719">
        <w:rPr>
          <w:rFonts w:ascii="Garamond" w:eastAsia="Garamond" w:hAnsi="Garamond" w:cs="Garamond"/>
          <w:b/>
          <w:bCs/>
          <w:sz w:val="24"/>
          <w:szCs w:val="24"/>
        </w:rPr>
        <w:t>A</w:t>
      </w:r>
      <w:r w:rsidR="00CD7EE0">
        <w:rPr>
          <w:rFonts w:ascii="Garamond" w:eastAsia="Garamond" w:hAnsi="Garamond" w:cs="Garamond"/>
          <w:b/>
          <w:bCs/>
          <w:sz w:val="24"/>
          <w:szCs w:val="24"/>
        </w:rPr>
        <w:t>RIA</w:t>
      </w:r>
      <w:r w:rsidR="00776719">
        <w:rPr>
          <w:rFonts w:ascii="Garamond" w:eastAsia="Garamond" w:hAnsi="Garamond" w:cs="Garamond"/>
          <w:b/>
          <w:bCs/>
          <w:sz w:val="24"/>
          <w:szCs w:val="24"/>
        </w:rPr>
        <w:t>”</w:t>
      </w:r>
      <w:r w:rsidRPr="00776719">
        <w:rPr>
          <w:rFonts w:ascii="Garamond" w:eastAsia="Garamond" w:hAnsi="Garamond" w:cs="Garamond"/>
          <w:b/>
          <w:bCs/>
          <w:color w:val="000000"/>
          <w:sz w:val="24"/>
          <w:szCs w:val="24"/>
        </w:rPr>
        <w:t xml:space="preserve"> si impegna a:</w:t>
      </w:r>
    </w:p>
    <w:p w14:paraId="34669772" w14:textId="77777777" w:rsidR="002028BA" w:rsidRDefault="002028BA">
      <w:pPr>
        <w:pBdr>
          <w:top w:val="single" w:sz="4" w:space="1" w:color="000000"/>
          <w:left w:val="single" w:sz="4" w:space="4" w:color="000000"/>
          <w:bottom w:val="single" w:sz="4" w:space="1" w:color="000000"/>
          <w:right w:val="single" w:sz="4" w:space="4" w:color="000000"/>
          <w:between w:val="nil"/>
        </w:pBdr>
        <w:jc w:val="center"/>
        <w:rPr>
          <w:rFonts w:ascii="Garamond" w:eastAsia="Garamond" w:hAnsi="Garamond" w:cs="Garamond"/>
          <w:color w:val="000000"/>
          <w:sz w:val="24"/>
          <w:szCs w:val="24"/>
        </w:rPr>
      </w:pPr>
    </w:p>
    <w:p w14:paraId="5ECCCEE6" w14:textId="77777777" w:rsidR="002028BA" w:rsidRDefault="002028BA">
      <w:pPr>
        <w:pBdr>
          <w:top w:val="single" w:sz="4" w:space="1" w:color="000000"/>
          <w:left w:val="single" w:sz="4" w:space="4" w:color="000000"/>
          <w:bottom w:val="single" w:sz="4" w:space="1" w:color="000000"/>
          <w:right w:val="single" w:sz="4" w:space="4" w:color="000000"/>
          <w:between w:val="nil"/>
        </w:pBdr>
        <w:jc w:val="center"/>
        <w:rPr>
          <w:rFonts w:ascii="Garamond" w:eastAsia="Garamond" w:hAnsi="Garamond" w:cs="Garamond"/>
          <w:color w:val="000000"/>
          <w:sz w:val="24"/>
          <w:szCs w:val="24"/>
        </w:rPr>
      </w:pPr>
    </w:p>
    <w:p w14:paraId="722A2944" w14:textId="77777777" w:rsidR="002028BA" w:rsidRDefault="00000000">
      <w:pPr>
        <w:pBdr>
          <w:top w:val="single" w:sz="4" w:space="1" w:color="000000"/>
          <w:left w:val="single" w:sz="4" w:space="4" w:color="000000"/>
          <w:bottom w:val="single" w:sz="4" w:space="1" w:color="000000"/>
          <w:right w:val="single" w:sz="4" w:space="4" w:color="000000"/>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Dedicare particolare </w:t>
      </w:r>
      <w:r>
        <w:rPr>
          <w:rFonts w:ascii="Garamond" w:eastAsia="Garamond" w:hAnsi="Garamond" w:cs="Garamond"/>
          <w:b/>
          <w:sz w:val="24"/>
          <w:szCs w:val="24"/>
        </w:rPr>
        <w:t>cur</w:t>
      </w:r>
      <w:r>
        <w:rPr>
          <w:rFonts w:ascii="Garamond" w:eastAsia="Garamond" w:hAnsi="Garamond" w:cs="Garamond"/>
          <w:b/>
          <w:color w:val="000000"/>
          <w:sz w:val="24"/>
          <w:szCs w:val="24"/>
        </w:rPr>
        <w:t>a</w:t>
      </w:r>
      <w:r>
        <w:rPr>
          <w:rFonts w:ascii="Garamond" w:eastAsia="Garamond" w:hAnsi="Garamond" w:cs="Garamond"/>
          <w:b/>
          <w:sz w:val="24"/>
          <w:szCs w:val="24"/>
        </w:rPr>
        <w:t xml:space="preserve"> </w:t>
      </w:r>
      <w:r>
        <w:rPr>
          <w:rFonts w:ascii="Garamond" w:eastAsia="Garamond" w:hAnsi="Garamond" w:cs="Garamond"/>
          <w:b/>
          <w:color w:val="000000"/>
          <w:sz w:val="24"/>
          <w:szCs w:val="24"/>
        </w:rPr>
        <w:t xml:space="preserve">all’orto, </w:t>
      </w:r>
      <w:r>
        <w:rPr>
          <w:rFonts w:ascii="Garamond" w:eastAsia="Garamond" w:hAnsi="Garamond" w:cs="Garamond"/>
          <w:b/>
          <w:sz w:val="24"/>
          <w:szCs w:val="24"/>
        </w:rPr>
        <w:t xml:space="preserve">costituito da </w:t>
      </w:r>
      <w:r>
        <w:rPr>
          <w:rFonts w:ascii="Garamond" w:eastAsia="Garamond" w:hAnsi="Garamond" w:cs="Garamond"/>
          <w:b/>
          <w:color w:val="000000"/>
          <w:sz w:val="24"/>
          <w:szCs w:val="24"/>
        </w:rPr>
        <w:t>due cassettoni e una zona con erbe aromatiche</w:t>
      </w:r>
      <w:r>
        <w:rPr>
          <w:rFonts w:ascii="Garamond" w:eastAsia="Garamond" w:hAnsi="Garamond" w:cs="Garamond"/>
          <w:b/>
          <w:sz w:val="24"/>
          <w:szCs w:val="24"/>
        </w:rPr>
        <w:t xml:space="preserve">, </w:t>
      </w:r>
      <w:r>
        <w:rPr>
          <w:rFonts w:ascii="Garamond" w:eastAsia="Garamond" w:hAnsi="Garamond" w:cs="Garamond"/>
          <w:b/>
          <w:color w:val="000000"/>
          <w:sz w:val="24"/>
          <w:szCs w:val="24"/>
        </w:rPr>
        <w:t xml:space="preserve">e al giardino </w:t>
      </w:r>
      <w:r>
        <w:rPr>
          <w:rFonts w:ascii="Garamond" w:eastAsia="Garamond" w:hAnsi="Garamond" w:cs="Garamond"/>
          <w:b/>
          <w:sz w:val="24"/>
          <w:szCs w:val="24"/>
        </w:rPr>
        <w:t xml:space="preserve">curandone la </w:t>
      </w:r>
      <w:r>
        <w:rPr>
          <w:rFonts w:ascii="Garamond" w:eastAsia="Garamond" w:hAnsi="Garamond" w:cs="Garamond"/>
          <w:b/>
          <w:color w:val="000000"/>
          <w:sz w:val="24"/>
          <w:szCs w:val="24"/>
        </w:rPr>
        <w:t>manutenzione</w:t>
      </w:r>
      <w:r>
        <w:rPr>
          <w:rFonts w:ascii="Garamond" w:eastAsia="Garamond" w:hAnsi="Garamond" w:cs="Garamond"/>
          <w:b/>
          <w:sz w:val="24"/>
          <w:szCs w:val="24"/>
        </w:rPr>
        <w:t xml:space="preserve"> e l'</w:t>
      </w:r>
      <w:r>
        <w:rPr>
          <w:rFonts w:ascii="Garamond" w:eastAsia="Garamond" w:hAnsi="Garamond" w:cs="Garamond"/>
          <w:b/>
          <w:color w:val="000000"/>
          <w:sz w:val="24"/>
          <w:szCs w:val="24"/>
        </w:rPr>
        <w:t>organizzazione di spazi per attività all’aperto (cucina di fango, zona manipolazione, zona pittura, cerchio di tronchi)</w:t>
      </w:r>
      <w:r>
        <w:rPr>
          <w:rFonts w:ascii="Garamond" w:eastAsia="Garamond" w:hAnsi="Garamond" w:cs="Garamond"/>
          <w:b/>
          <w:sz w:val="24"/>
          <w:szCs w:val="24"/>
        </w:rPr>
        <w:t>.</w:t>
      </w:r>
    </w:p>
    <w:p w14:paraId="3A3E6384" w14:textId="5D5FC813" w:rsidR="002028BA" w:rsidRDefault="00000000" w:rsidP="00F26BD3">
      <w:pPr>
        <w:pBdr>
          <w:top w:val="single" w:sz="4" w:space="1" w:color="000000"/>
          <w:left w:val="single" w:sz="4" w:space="4" w:color="000000"/>
          <w:bottom w:val="single" w:sz="4" w:space="1" w:color="000000"/>
          <w:right w:val="single" w:sz="4" w:space="4" w:color="000000"/>
          <w:between w:val="nil"/>
        </w:pBdr>
        <w:spacing w:after="240"/>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Promuovere nel giardino </w:t>
      </w:r>
      <w:r>
        <w:rPr>
          <w:rFonts w:ascii="Garamond" w:eastAsia="Garamond" w:hAnsi="Garamond" w:cs="Garamond"/>
          <w:b/>
          <w:sz w:val="24"/>
          <w:szCs w:val="24"/>
        </w:rPr>
        <w:t xml:space="preserve">più </w:t>
      </w:r>
      <w:r>
        <w:rPr>
          <w:rFonts w:ascii="Garamond" w:eastAsia="Garamond" w:hAnsi="Garamond" w:cs="Garamond"/>
          <w:b/>
          <w:color w:val="000000"/>
          <w:sz w:val="24"/>
          <w:szCs w:val="24"/>
        </w:rPr>
        <w:t xml:space="preserve">attività di sezione/ intersezione e con il CI.VI.VO. </w:t>
      </w:r>
    </w:p>
    <w:p w14:paraId="067C9D84" w14:textId="77777777" w:rsidR="002028BA" w:rsidRDefault="002028BA">
      <w:pPr>
        <w:pBdr>
          <w:top w:val="single" w:sz="4" w:space="1" w:color="000000"/>
          <w:left w:val="single" w:sz="4" w:space="4" w:color="000000"/>
          <w:bottom w:val="single" w:sz="4" w:space="1" w:color="000000"/>
          <w:right w:val="single" w:sz="4" w:space="4" w:color="000000"/>
          <w:between w:val="nil"/>
        </w:pBdr>
        <w:spacing w:after="240"/>
        <w:jc w:val="center"/>
        <w:rPr>
          <w:rFonts w:ascii="Garamond" w:eastAsia="Garamond" w:hAnsi="Garamond" w:cs="Garamond"/>
          <w:color w:val="000000"/>
          <w:sz w:val="24"/>
          <w:szCs w:val="24"/>
        </w:rPr>
      </w:pPr>
    </w:p>
    <w:p w14:paraId="75B38D44" w14:textId="77777777" w:rsidR="002028BA" w:rsidRDefault="00000000">
      <w:pPr>
        <w:pBdr>
          <w:top w:val="nil"/>
          <w:left w:val="nil"/>
          <w:bottom w:val="nil"/>
          <w:right w:val="nil"/>
          <w:between w:val="nil"/>
        </w:pBdr>
        <w:spacing w:after="240"/>
        <w:rPr>
          <w:rFonts w:ascii="Garamond" w:eastAsia="Garamond" w:hAnsi="Garamond" w:cs="Garamond"/>
          <w:color w:val="000000"/>
          <w:sz w:val="24"/>
          <w:szCs w:val="24"/>
        </w:rPr>
      </w:pPr>
      <w:r>
        <w:rPr>
          <w:rFonts w:ascii="Garamond" w:eastAsia="Garamond" w:hAnsi="Garamond" w:cs="Garamond"/>
          <w:b/>
          <w:color w:val="000000"/>
          <w:sz w:val="24"/>
          <w:szCs w:val="24"/>
        </w:rPr>
        <w:t>Rimini, 19/10/23</w:t>
      </w:r>
    </w:p>
    <w:p w14:paraId="043F7260" w14:textId="77777777" w:rsidR="002028BA" w:rsidRDefault="00000000">
      <w:pPr>
        <w:pBdr>
          <w:top w:val="nil"/>
          <w:left w:val="nil"/>
          <w:bottom w:val="nil"/>
          <w:right w:val="nil"/>
          <w:between w:val="nil"/>
        </w:pBdr>
        <w:spacing w:after="240"/>
        <w:jc w:val="both"/>
        <w:rPr>
          <w:rFonts w:ascii="Garamond" w:eastAsia="Garamond" w:hAnsi="Garamond" w:cs="Garamond"/>
          <w:color w:val="000000"/>
          <w:sz w:val="24"/>
          <w:szCs w:val="24"/>
        </w:rPr>
      </w:pPr>
      <w:r>
        <w:rPr>
          <w:rFonts w:ascii="Garamond" w:eastAsia="Garamond" w:hAnsi="Garamond" w:cs="Garamond"/>
          <w:b/>
          <w:color w:val="000000"/>
          <w:sz w:val="24"/>
          <w:szCs w:val="24"/>
        </w:rPr>
        <w:t>Seguono le firme degli insegnanti della classe, dei genitori degli alunni e degli alunni medesimi.</w:t>
      </w:r>
    </w:p>
    <w:tbl>
      <w:tblPr>
        <w:tblStyle w:val="a1"/>
        <w:tblW w:w="10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3"/>
        <w:gridCol w:w="5173"/>
      </w:tblGrid>
      <w:tr w:rsidR="002028BA" w14:paraId="150EF40C" w14:textId="77777777">
        <w:tc>
          <w:tcPr>
            <w:tcW w:w="5173" w:type="dxa"/>
          </w:tcPr>
          <w:p w14:paraId="11138C58" w14:textId="77777777" w:rsidR="002028BA" w:rsidRDefault="00000000">
            <w:pPr>
              <w:pBdr>
                <w:top w:val="nil"/>
                <w:left w:val="nil"/>
                <w:bottom w:val="nil"/>
                <w:right w:val="nil"/>
                <w:between w:val="nil"/>
              </w:pBdr>
              <w:spacing w:after="240"/>
              <w:jc w:val="center"/>
              <w:rPr>
                <w:rFonts w:ascii="Garamond" w:eastAsia="Garamond" w:hAnsi="Garamond" w:cs="Garamond"/>
                <w:color w:val="000000"/>
                <w:sz w:val="24"/>
                <w:szCs w:val="24"/>
              </w:rPr>
            </w:pPr>
            <w:r>
              <w:rPr>
                <w:rFonts w:ascii="Garamond" w:eastAsia="Garamond" w:hAnsi="Garamond" w:cs="Garamond"/>
                <w:b/>
                <w:color w:val="000000"/>
                <w:sz w:val="24"/>
                <w:szCs w:val="24"/>
              </w:rPr>
              <w:t>Nome cognome in STAMPATELLO</w:t>
            </w:r>
          </w:p>
        </w:tc>
        <w:tc>
          <w:tcPr>
            <w:tcW w:w="5173" w:type="dxa"/>
          </w:tcPr>
          <w:p w14:paraId="35FBB9AD" w14:textId="77777777" w:rsidR="002028BA" w:rsidRDefault="00000000">
            <w:pPr>
              <w:pBdr>
                <w:top w:val="nil"/>
                <w:left w:val="nil"/>
                <w:bottom w:val="nil"/>
                <w:right w:val="nil"/>
                <w:between w:val="nil"/>
              </w:pBdr>
              <w:spacing w:after="240"/>
              <w:jc w:val="center"/>
              <w:rPr>
                <w:rFonts w:ascii="Garamond" w:eastAsia="Garamond" w:hAnsi="Garamond" w:cs="Garamond"/>
                <w:color w:val="000000"/>
                <w:sz w:val="24"/>
                <w:szCs w:val="24"/>
              </w:rPr>
            </w:pPr>
            <w:r>
              <w:rPr>
                <w:rFonts w:ascii="Garamond" w:eastAsia="Garamond" w:hAnsi="Garamond" w:cs="Garamond"/>
                <w:b/>
                <w:color w:val="000000"/>
                <w:sz w:val="24"/>
                <w:szCs w:val="24"/>
              </w:rPr>
              <w:t>FIRMA</w:t>
            </w:r>
          </w:p>
        </w:tc>
      </w:tr>
      <w:tr w:rsidR="002028BA" w14:paraId="55C1B16E" w14:textId="77777777">
        <w:tc>
          <w:tcPr>
            <w:tcW w:w="5173" w:type="dxa"/>
          </w:tcPr>
          <w:p w14:paraId="79B52DCC"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36AAE937"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62405CE2" w14:textId="77777777">
        <w:tc>
          <w:tcPr>
            <w:tcW w:w="5173" w:type="dxa"/>
          </w:tcPr>
          <w:p w14:paraId="02C0A99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3437F860"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1061FDB6" w14:textId="77777777">
        <w:tc>
          <w:tcPr>
            <w:tcW w:w="5173" w:type="dxa"/>
          </w:tcPr>
          <w:p w14:paraId="5A382B0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37D8B9F0"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1A7B0B3B" w14:textId="77777777">
        <w:tc>
          <w:tcPr>
            <w:tcW w:w="5173" w:type="dxa"/>
          </w:tcPr>
          <w:p w14:paraId="1A4EFA93"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62EF8981"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41EEFDDC" w14:textId="77777777">
        <w:tc>
          <w:tcPr>
            <w:tcW w:w="5173" w:type="dxa"/>
          </w:tcPr>
          <w:p w14:paraId="7D6AA973"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7FF3AADE"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1D617F6B" w14:textId="77777777">
        <w:tc>
          <w:tcPr>
            <w:tcW w:w="5173" w:type="dxa"/>
          </w:tcPr>
          <w:p w14:paraId="088DBA77"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40371D08"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2FAA03E8" w14:textId="77777777">
        <w:tc>
          <w:tcPr>
            <w:tcW w:w="5173" w:type="dxa"/>
          </w:tcPr>
          <w:p w14:paraId="4061F899"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098ADF6D"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0E1929E0" w14:textId="77777777">
        <w:tc>
          <w:tcPr>
            <w:tcW w:w="5173" w:type="dxa"/>
          </w:tcPr>
          <w:p w14:paraId="2864B4AC"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3A73F8B6"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7F46D556" w14:textId="77777777">
        <w:tc>
          <w:tcPr>
            <w:tcW w:w="5173" w:type="dxa"/>
          </w:tcPr>
          <w:p w14:paraId="76681BFC"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130699CC"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7818C255" w14:textId="77777777">
        <w:tc>
          <w:tcPr>
            <w:tcW w:w="5173" w:type="dxa"/>
          </w:tcPr>
          <w:p w14:paraId="5B734737"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707FF64C"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782969BB" w14:textId="77777777">
        <w:tc>
          <w:tcPr>
            <w:tcW w:w="5173" w:type="dxa"/>
          </w:tcPr>
          <w:p w14:paraId="68E4397A"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167DEE3D"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69C873B1" w14:textId="77777777">
        <w:tc>
          <w:tcPr>
            <w:tcW w:w="5173" w:type="dxa"/>
          </w:tcPr>
          <w:p w14:paraId="67CA2763"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5155F5ED"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02A55E75" w14:textId="77777777">
        <w:tc>
          <w:tcPr>
            <w:tcW w:w="5173" w:type="dxa"/>
          </w:tcPr>
          <w:p w14:paraId="4A0B2B09"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297EDB07"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0DAB4F79" w14:textId="77777777">
        <w:tc>
          <w:tcPr>
            <w:tcW w:w="5173" w:type="dxa"/>
          </w:tcPr>
          <w:p w14:paraId="1D2569D9"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3F5A7E47"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46FB9DCD" w14:textId="77777777">
        <w:tc>
          <w:tcPr>
            <w:tcW w:w="5173" w:type="dxa"/>
          </w:tcPr>
          <w:p w14:paraId="00149B18"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318E9BCC"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40882392" w14:textId="77777777">
        <w:tc>
          <w:tcPr>
            <w:tcW w:w="5173" w:type="dxa"/>
          </w:tcPr>
          <w:p w14:paraId="3DE1ADE5"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15D8FDAA"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58B84EDD" w14:textId="77777777">
        <w:tc>
          <w:tcPr>
            <w:tcW w:w="5173" w:type="dxa"/>
          </w:tcPr>
          <w:p w14:paraId="41C97673"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68D1EE85"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7CC78F98" w14:textId="77777777">
        <w:tc>
          <w:tcPr>
            <w:tcW w:w="5173" w:type="dxa"/>
          </w:tcPr>
          <w:p w14:paraId="31B6595D"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3B8F1FE6"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6A32BC56" w14:textId="77777777">
        <w:tc>
          <w:tcPr>
            <w:tcW w:w="5173" w:type="dxa"/>
          </w:tcPr>
          <w:p w14:paraId="0EDCC0A5"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45D72852"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606D3AF6" w14:textId="77777777">
        <w:tc>
          <w:tcPr>
            <w:tcW w:w="5173" w:type="dxa"/>
          </w:tcPr>
          <w:p w14:paraId="37701452"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61C868E6"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63F0FD69" w14:textId="77777777">
        <w:tc>
          <w:tcPr>
            <w:tcW w:w="5173" w:type="dxa"/>
          </w:tcPr>
          <w:p w14:paraId="597BCF6D"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7DD15D30"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4CE5D84E" w14:textId="77777777">
        <w:tc>
          <w:tcPr>
            <w:tcW w:w="5173" w:type="dxa"/>
          </w:tcPr>
          <w:p w14:paraId="2F369277"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5B9DB998"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6B3487F9" w14:textId="77777777">
        <w:tc>
          <w:tcPr>
            <w:tcW w:w="5173" w:type="dxa"/>
          </w:tcPr>
          <w:p w14:paraId="28A80B3E"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51C41A5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026D8438" w14:textId="77777777">
        <w:tc>
          <w:tcPr>
            <w:tcW w:w="5173" w:type="dxa"/>
          </w:tcPr>
          <w:p w14:paraId="59515703"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2083FC29"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00B8A6A3" w14:textId="77777777">
        <w:tc>
          <w:tcPr>
            <w:tcW w:w="5173" w:type="dxa"/>
          </w:tcPr>
          <w:p w14:paraId="3E760B38"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519949F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6D6140E1" w14:textId="77777777">
        <w:tc>
          <w:tcPr>
            <w:tcW w:w="5173" w:type="dxa"/>
          </w:tcPr>
          <w:p w14:paraId="46DD7D60"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3A1FB4A0"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29DD736D" w14:textId="77777777">
        <w:tc>
          <w:tcPr>
            <w:tcW w:w="5173" w:type="dxa"/>
          </w:tcPr>
          <w:p w14:paraId="4702E103"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547F11D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7C63591D" w14:textId="77777777">
        <w:tc>
          <w:tcPr>
            <w:tcW w:w="5173" w:type="dxa"/>
          </w:tcPr>
          <w:p w14:paraId="2FA1E727"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712D92BD"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1433538B" w14:textId="77777777">
        <w:tc>
          <w:tcPr>
            <w:tcW w:w="5173" w:type="dxa"/>
          </w:tcPr>
          <w:p w14:paraId="0A5EA280"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6B8CD0CE"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2CC53C62" w14:textId="77777777">
        <w:tc>
          <w:tcPr>
            <w:tcW w:w="5173" w:type="dxa"/>
          </w:tcPr>
          <w:p w14:paraId="1018B3C5"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1EB54FDB"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2483878A" w14:textId="77777777">
        <w:tc>
          <w:tcPr>
            <w:tcW w:w="5173" w:type="dxa"/>
          </w:tcPr>
          <w:p w14:paraId="25AA3B71"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0EB72E9A"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73FD5A15" w14:textId="77777777">
        <w:tc>
          <w:tcPr>
            <w:tcW w:w="5173" w:type="dxa"/>
          </w:tcPr>
          <w:p w14:paraId="64F37872"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6B6099E8"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21E8A668" w14:textId="77777777">
        <w:tc>
          <w:tcPr>
            <w:tcW w:w="5173" w:type="dxa"/>
          </w:tcPr>
          <w:p w14:paraId="5975BAC2"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148A8A4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4D5EA0DE" w14:textId="77777777">
        <w:tc>
          <w:tcPr>
            <w:tcW w:w="5173" w:type="dxa"/>
          </w:tcPr>
          <w:p w14:paraId="7544B5FA"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68061B9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bl>
    <w:p w14:paraId="424E3306"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p w14:paraId="4D0846DE" w14:textId="77777777" w:rsidR="002028BA" w:rsidRDefault="002028BA">
      <w:pPr>
        <w:pBdr>
          <w:top w:val="nil"/>
          <w:left w:val="nil"/>
          <w:bottom w:val="nil"/>
          <w:right w:val="nil"/>
          <w:between w:val="nil"/>
        </w:pBdr>
        <w:spacing w:after="240"/>
        <w:jc w:val="right"/>
        <w:rPr>
          <w:rFonts w:ascii="Garamond" w:eastAsia="Garamond" w:hAnsi="Garamond" w:cs="Garamond"/>
          <w:color w:val="000000"/>
          <w:sz w:val="24"/>
          <w:szCs w:val="24"/>
        </w:rPr>
      </w:pPr>
    </w:p>
    <w:sectPr w:rsidR="002028BA">
      <w:headerReference w:type="default" r:id="rId9"/>
      <w:pgSz w:w="11906" w:h="16838"/>
      <w:pgMar w:top="709" w:right="849" w:bottom="1134"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619B9" w14:textId="77777777" w:rsidR="00413829" w:rsidRDefault="00413829">
      <w:r>
        <w:separator/>
      </w:r>
    </w:p>
  </w:endnote>
  <w:endnote w:type="continuationSeparator" w:id="0">
    <w:p w14:paraId="0D446DFF" w14:textId="77777777" w:rsidR="00413829" w:rsidRDefault="0041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F47C" w14:textId="77777777" w:rsidR="00413829" w:rsidRDefault="00413829">
      <w:r>
        <w:separator/>
      </w:r>
    </w:p>
  </w:footnote>
  <w:footnote w:type="continuationSeparator" w:id="0">
    <w:p w14:paraId="504A8570" w14:textId="77777777" w:rsidR="00413829" w:rsidRDefault="0041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613D" w14:textId="77777777" w:rsidR="002028BA" w:rsidRDefault="002028BA">
    <w:pPr>
      <w:widowControl w:val="0"/>
      <w:pBdr>
        <w:top w:val="nil"/>
        <w:left w:val="nil"/>
        <w:bottom w:val="nil"/>
        <w:right w:val="nil"/>
        <w:between w:val="nil"/>
      </w:pBdr>
      <w:spacing w:line="276" w:lineRule="auto"/>
      <w:rPr>
        <w:color w:val="000000"/>
        <w:sz w:val="24"/>
        <w:szCs w:val="24"/>
      </w:rPr>
    </w:pPr>
  </w:p>
  <w:tbl>
    <w:tblPr>
      <w:tblStyle w:val="a2"/>
      <w:tblW w:w="10740" w:type="dxa"/>
      <w:tblInd w:w="-108" w:type="dxa"/>
      <w:tblLayout w:type="fixed"/>
      <w:tblLook w:val="0000" w:firstRow="0" w:lastRow="0" w:firstColumn="0" w:lastColumn="0" w:noHBand="0" w:noVBand="0"/>
    </w:tblPr>
    <w:tblGrid>
      <w:gridCol w:w="2376"/>
      <w:gridCol w:w="5954"/>
      <w:gridCol w:w="2410"/>
    </w:tblGrid>
    <w:tr w:rsidR="002028BA" w14:paraId="15364E90" w14:textId="77777777">
      <w:tc>
        <w:tcPr>
          <w:tcW w:w="2376" w:type="dxa"/>
        </w:tcPr>
        <w:p w14:paraId="400658D2" w14:textId="77777777" w:rsidR="002028BA" w:rsidRDefault="00000000">
          <w:pPr>
            <w:pBdr>
              <w:top w:val="nil"/>
              <w:left w:val="nil"/>
              <w:bottom w:val="nil"/>
              <w:right w:val="nil"/>
              <w:between w:val="nil"/>
            </w:pBdr>
            <w:tabs>
              <w:tab w:val="center" w:pos="4819"/>
              <w:tab w:val="right" w:pos="9638"/>
            </w:tabs>
            <w:rPr>
              <w:color w:val="000000"/>
              <w:sz w:val="24"/>
              <w:szCs w:val="24"/>
            </w:rPr>
          </w:pPr>
          <w:r>
            <w:rPr>
              <w:noProof/>
              <w:color w:val="000000"/>
              <w:sz w:val="24"/>
              <w:szCs w:val="24"/>
            </w:rPr>
            <w:drawing>
              <wp:inline distT="0" distB="0" distL="114300" distR="114300" wp14:anchorId="529C4CC4" wp14:editId="5139CF32">
                <wp:extent cx="858520" cy="8128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58520" cy="812800"/>
                        </a:xfrm>
                        <a:prstGeom prst="rect">
                          <a:avLst/>
                        </a:prstGeom>
                        <a:ln/>
                      </pic:spPr>
                    </pic:pic>
                  </a:graphicData>
                </a:graphic>
              </wp:inline>
            </w:drawing>
          </w:r>
        </w:p>
      </w:tc>
      <w:tc>
        <w:tcPr>
          <w:tcW w:w="5954" w:type="dxa"/>
        </w:tcPr>
        <w:p w14:paraId="4E8A4D33" w14:textId="77777777" w:rsidR="002028BA" w:rsidRDefault="00000000">
          <w:pPr>
            <w:pBdr>
              <w:top w:val="nil"/>
              <w:left w:val="nil"/>
              <w:bottom w:val="nil"/>
              <w:right w:val="nil"/>
              <w:between w:val="nil"/>
            </w:pBdr>
            <w:jc w:val="center"/>
            <w:rPr>
              <w:color w:val="000000"/>
              <w:sz w:val="24"/>
              <w:szCs w:val="24"/>
            </w:rPr>
          </w:pPr>
          <w:r>
            <w:rPr>
              <w:noProof/>
              <w:color w:val="000000"/>
              <w:sz w:val="24"/>
              <w:szCs w:val="24"/>
            </w:rPr>
            <w:drawing>
              <wp:inline distT="0" distB="0" distL="114300" distR="114300" wp14:anchorId="31CEA2C2" wp14:editId="5F46AE0A">
                <wp:extent cx="544195" cy="61658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44195" cy="616585"/>
                        </a:xfrm>
                        <a:prstGeom prst="rect">
                          <a:avLst/>
                        </a:prstGeom>
                        <a:ln/>
                      </pic:spPr>
                    </pic:pic>
                  </a:graphicData>
                </a:graphic>
              </wp:inline>
            </w:drawing>
          </w:r>
        </w:p>
        <w:p w14:paraId="2AC0805C" w14:textId="77777777" w:rsidR="002028BA" w:rsidRDefault="00000000">
          <w:pPr>
            <w:pBdr>
              <w:top w:val="nil"/>
              <w:left w:val="nil"/>
              <w:bottom w:val="nil"/>
              <w:right w:val="nil"/>
              <w:between w:val="nil"/>
            </w:pBdr>
            <w:tabs>
              <w:tab w:val="center" w:pos="4819"/>
              <w:tab w:val="right" w:pos="9638"/>
            </w:tabs>
            <w:jc w:val="center"/>
            <w:rPr>
              <w:color w:val="000000"/>
              <w:sz w:val="24"/>
              <w:szCs w:val="24"/>
            </w:rPr>
          </w:pPr>
          <w:r>
            <w:rPr>
              <w:i/>
              <w:color w:val="000000"/>
              <w:sz w:val="24"/>
              <w:szCs w:val="24"/>
            </w:rPr>
            <w:t>Ministero dell’Istruzione e del Merito</w:t>
          </w:r>
        </w:p>
      </w:tc>
      <w:tc>
        <w:tcPr>
          <w:tcW w:w="2410" w:type="dxa"/>
        </w:tcPr>
        <w:p w14:paraId="3609134D" w14:textId="77777777" w:rsidR="002028BA" w:rsidRDefault="00000000">
          <w:pPr>
            <w:pBdr>
              <w:top w:val="nil"/>
              <w:left w:val="nil"/>
              <w:bottom w:val="nil"/>
              <w:right w:val="nil"/>
              <w:between w:val="nil"/>
            </w:pBdr>
            <w:tabs>
              <w:tab w:val="center" w:pos="4819"/>
              <w:tab w:val="right" w:pos="9638"/>
            </w:tabs>
            <w:jc w:val="right"/>
            <w:rPr>
              <w:color w:val="000000"/>
              <w:sz w:val="24"/>
              <w:szCs w:val="24"/>
            </w:rPr>
          </w:pPr>
          <w:r>
            <w:rPr>
              <w:noProof/>
              <w:color w:val="000000"/>
              <w:sz w:val="24"/>
              <w:szCs w:val="24"/>
            </w:rPr>
            <w:drawing>
              <wp:inline distT="0" distB="0" distL="114300" distR="114300" wp14:anchorId="358F8D00" wp14:editId="5F210AE5">
                <wp:extent cx="721995" cy="64008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21995" cy="640080"/>
                        </a:xfrm>
                        <a:prstGeom prst="rect">
                          <a:avLst/>
                        </a:prstGeom>
                        <a:ln/>
                      </pic:spPr>
                    </pic:pic>
                  </a:graphicData>
                </a:graphic>
              </wp:inline>
            </w:drawing>
          </w:r>
        </w:p>
      </w:tc>
    </w:tr>
    <w:tr w:rsidR="002028BA" w14:paraId="572B231C" w14:textId="77777777">
      <w:tc>
        <w:tcPr>
          <w:tcW w:w="2376" w:type="dxa"/>
        </w:tcPr>
        <w:p w14:paraId="5F7098C4" w14:textId="77777777" w:rsidR="002028BA" w:rsidRDefault="002028BA">
          <w:pPr>
            <w:pBdr>
              <w:top w:val="nil"/>
              <w:left w:val="nil"/>
              <w:bottom w:val="nil"/>
              <w:right w:val="nil"/>
              <w:between w:val="nil"/>
            </w:pBdr>
            <w:tabs>
              <w:tab w:val="center" w:pos="4819"/>
              <w:tab w:val="right" w:pos="9638"/>
            </w:tabs>
            <w:jc w:val="center"/>
            <w:rPr>
              <w:color w:val="000000"/>
              <w:sz w:val="24"/>
              <w:szCs w:val="24"/>
            </w:rPr>
          </w:pPr>
        </w:p>
      </w:tc>
      <w:tc>
        <w:tcPr>
          <w:tcW w:w="5954" w:type="dxa"/>
        </w:tcPr>
        <w:p w14:paraId="7DA188B7" w14:textId="77777777" w:rsidR="002028BA" w:rsidRDefault="00000000">
          <w:pPr>
            <w:pBdr>
              <w:top w:val="nil"/>
              <w:left w:val="nil"/>
              <w:bottom w:val="nil"/>
              <w:right w:val="nil"/>
              <w:between w:val="nil"/>
            </w:pBdr>
            <w:spacing w:before="240" w:after="60"/>
            <w:jc w:val="center"/>
            <w:rPr>
              <w:rFonts w:ascii="Cambria" w:eastAsia="Cambria" w:hAnsi="Cambria" w:cs="Cambria"/>
              <w:b/>
              <w:color w:val="000000"/>
              <w:sz w:val="32"/>
              <w:szCs w:val="32"/>
            </w:rPr>
          </w:pPr>
          <w:r>
            <w:rPr>
              <w:rFonts w:ascii="Cambria" w:eastAsia="Cambria" w:hAnsi="Cambria" w:cs="Cambria"/>
              <w:b/>
              <w:color w:val="000000"/>
              <w:sz w:val="32"/>
              <w:szCs w:val="32"/>
            </w:rPr>
            <w:t>CIRCOLO DIDATTICO 6 RIMINI</w:t>
          </w:r>
        </w:p>
      </w:tc>
      <w:tc>
        <w:tcPr>
          <w:tcW w:w="2410" w:type="dxa"/>
        </w:tcPr>
        <w:p w14:paraId="3906DBCD" w14:textId="77777777" w:rsidR="002028BA" w:rsidRDefault="002028BA">
          <w:pPr>
            <w:pBdr>
              <w:top w:val="nil"/>
              <w:left w:val="nil"/>
              <w:bottom w:val="nil"/>
              <w:right w:val="nil"/>
              <w:between w:val="nil"/>
            </w:pBdr>
            <w:tabs>
              <w:tab w:val="center" w:pos="4819"/>
              <w:tab w:val="right" w:pos="9638"/>
            </w:tabs>
            <w:jc w:val="center"/>
            <w:rPr>
              <w:color w:val="000000"/>
              <w:sz w:val="24"/>
              <w:szCs w:val="24"/>
            </w:rPr>
          </w:pPr>
        </w:p>
      </w:tc>
    </w:tr>
  </w:tbl>
  <w:p w14:paraId="2CEEC8A2" w14:textId="77777777" w:rsidR="002028BA" w:rsidRDefault="002028BA">
    <w:pPr>
      <w:pBdr>
        <w:top w:val="nil"/>
        <w:left w:val="nil"/>
        <w:bottom w:val="nil"/>
        <w:right w:val="nil"/>
        <w:between w:val="nil"/>
      </w:pBdr>
      <w:tabs>
        <w:tab w:val="center" w:pos="4819"/>
        <w:tab w:val="right" w:pos="963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E708" w14:textId="77777777" w:rsidR="002028BA" w:rsidRDefault="002028BA">
    <w:pPr>
      <w:pBdr>
        <w:top w:val="nil"/>
        <w:left w:val="nil"/>
        <w:bottom w:val="nil"/>
        <w:right w:val="nil"/>
        <w:between w:val="nil"/>
      </w:pBdr>
      <w:tabs>
        <w:tab w:val="center" w:pos="4819"/>
        <w:tab w:val="right" w:pos="9638"/>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885"/>
    <w:multiLevelType w:val="multilevel"/>
    <w:tmpl w:val="280A6522"/>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AA0C05"/>
    <w:multiLevelType w:val="multilevel"/>
    <w:tmpl w:val="B5FE6B3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2" w15:restartNumberingAfterBreak="0">
    <w:nsid w:val="13DB5DC0"/>
    <w:multiLevelType w:val="multilevel"/>
    <w:tmpl w:val="85EE97D2"/>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378E0F44"/>
    <w:multiLevelType w:val="multilevel"/>
    <w:tmpl w:val="118A4C0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3352B4A"/>
    <w:multiLevelType w:val="multilevel"/>
    <w:tmpl w:val="CAE8CAE6"/>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834761315">
    <w:abstractNumId w:val="2"/>
  </w:num>
  <w:num w:numId="2" w16cid:durableId="1876579211">
    <w:abstractNumId w:val="0"/>
  </w:num>
  <w:num w:numId="3" w16cid:durableId="1754860098">
    <w:abstractNumId w:val="3"/>
  </w:num>
  <w:num w:numId="4" w16cid:durableId="2133399540">
    <w:abstractNumId w:val="1"/>
  </w:num>
  <w:num w:numId="5" w16cid:durableId="17340443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8BA"/>
    <w:rsid w:val="002028BA"/>
    <w:rsid w:val="00413829"/>
    <w:rsid w:val="004D6AF7"/>
    <w:rsid w:val="005A597C"/>
    <w:rsid w:val="00776719"/>
    <w:rsid w:val="00A049F7"/>
    <w:rsid w:val="00CD7EE0"/>
    <w:rsid w:val="00D254AB"/>
    <w:rsid w:val="00DC24AC"/>
    <w:rsid w:val="00E750D5"/>
    <w:rsid w:val="00F26BD3"/>
    <w:rsid w:val="00F60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3A47"/>
  <w15:docId w15:val="{7EB08AC1-0ABF-47AA-B282-12D92F6D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UGY6cq4jBvJ1znrxEaKNQQQqXg==">CgMxLjA4AHIhMUkyYk8wNXhaYWxKX3dWSnVUR25qajVRTEJKOGowTExu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1213</Words>
  <Characters>6919</Characters>
  <Application>Microsoft Office Word</Application>
  <DocSecurity>0</DocSecurity>
  <Lines>57</Lines>
  <Paragraphs>16</Paragraphs>
  <ScaleCrop>false</ScaleCrop>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5</cp:revision>
  <dcterms:created xsi:type="dcterms:W3CDTF">2023-10-13T09:31:00Z</dcterms:created>
  <dcterms:modified xsi:type="dcterms:W3CDTF">2023-10-13T09:35:00Z</dcterms:modified>
</cp:coreProperties>
</file>