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7DB7" w14:textId="77777777" w:rsidR="002E380E" w:rsidRDefault="009F2EC2">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4697813D" w14:textId="77777777" w:rsidR="002E380E" w:rsidRDefault="009F2EC2">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“Gaiofana”</w:t>
      </w:r>
    </w:p>
    <w:p w14:paraId="3D45DDFF" w14:textId="77777777" w:rsidR="002E380E" w:rsidRDefault="002E380E">
      <w:pPr>
        <w:pBdr>
          <w:top w:val="nil"/>
          <w:left w:val="nil"/>
          <w:bottom w:val="nil"/>
          <w:right w:val="nil"/>
          <w:between w:val="nil"/>
        </w:pBdr>
        <w:jc w:val="center"/>
        <w:rPr>
          <w:rFonts w:ascii="Calibri" w:eastAsia="Calibri" w:hAnsi="Calibri" w:cs="Calibri"/>
          <w:b/>
          <w:color w:val="000000"/>
          <w:sz w:val="32"/>
          <w:szCs w:val="32"/>
        </w:rPr>
      </w:pPr>
    </w:p>
    <w:p w14:paraId="3C625B80" w14:textId="77777777" w:rsidR="002E380E" w:rsidRDefault="009F2EC2">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245D0B81" w14:textId="77777777" w:rsidR="002E380E" w:rsidRDefault="002E380E">
      <w:pPr>
        <w:pBdr>
          <w:top w:val="nil"/>
          <w:left w:val="nil"/>
          <w:bottom w:val="nil"/>
          <w:right w:val="nil"/>
          <w:between w:val="nil"/>
        </w:pBdr>
        <w:spacing w:line="276" w:lineRule="auto"/>
        <w:rPr>
          <w:rFonts w:ascii="Garamond" w:eastAsia="Garamond" w:hAnsi="Garamond" w:cs="Garamond"/>
          <w:color w:val="000000"/>
          <w:sz w:val="16"/>
          <w:szCs w:val="16"/>
        </w:rPr>
      </w:pPr>
    </w:p>
    <w:p w14:paraId="208F0AB7" w14:textId="77777777" w:rsidR="002E380E" w:rsidRDefault="009F2EC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2A9AC076" w14:textId="77777777" w:rsidR="002E380E" w:rsidRDefault="009F2EC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0DD62844" w14:textId="77777777" w:rsidR="002E380E" w:rsidRDefault="009F2EC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6BD3716C" w14:textId="77777777" w:rsidR="002E380E" w:rsidRDefault="009F2EC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29B32955" w14:textId="77777777" w:rsidR="002E380E" w:rsidRDefault="009F2EC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59456756" w14:textId="77777777" w:rsidR="002E380E" w:rsidRDefault="009F2EC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569A36B1" w14:textId="77777777" w:rsidR="002E380E" w:rsidRDefault="002E380E">
      <w:pPr>
        <w:pBdr>
          <w:top w:val="nil"/>
          <w:left w:val="nil"/>
          <w:bottom w:val="nil"/>
          <w:right w:val="nil"/>
          <w:between w:val="nil"/>
        </w:pBdr>
        <w:jc w:val="both"/>
        <w:rPr>
          <w:rFonts w:ascii="Garamond" w:eastAsia="Garamond" w:hAnsi="Garamond" w:cs="Garamond"/>
          <w:color w:val="000000"/>
          <w:sz w:val="16"/>
          <w:szCs w:val="16"/>
          <w:u w:val="single"/>
        </w:rPr>
      </w:pPr>
    </w:p>
    <w:p w14:paraId="75310614" w14:textId="77777777" w:rsidR="002E380E" w:rsidRDefault="009F2EC2">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74C32F0A" w14:textId="77777777" w:rsidR="002E380E" w:rsidRDefault="002E380E">
      <w:pPr>
        <w:pBdr>
          <w:top w:val="nil"/>
          <w:left w:val="nil"/>
          <w:bottom w:val="nil"/>
          <w:right w:val="nil"/>
          <w:between w:val="nil"/>
        </w:pBdr>
        <w:jc w:val="both"/>
        <w:rPr>
          <w:rFonts w:ascii="Garamond" w:eastAsia="Garamond" w:hAnsi="Garamond" w:cs="Garamond"/>
          <w:color w:val="000000"/>
          <w:sz w:val="16"/>
          <w:szCs w:val="16"/>
          <w:u w:val="single"/>
        </w:rPr>
      </w:pPr>
    </w:p>
    <w:p w14:paraId="7EF0838C" w14:textId="77777777" w:rsidR="002E380E" w:rsidRDefault="009F2EC2">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6BF387DE"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78B05325" w14:textId="77777777" w:rsidR="002E380E" w:rsidRDefault="009F2EC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1F72AA41" w14:textId="77777777" w:rsidR="002E380E" w:rsidRDefault="002E380E">
      <w:pPr>
        <w:pBdr>
          <w:top w:val="nil"/>
          <w:left w:val="nil"/>
          <w:bottom w:val="nil"/>
          <w:right w:val="nil"/>
          <w:between w:val="nil"/>
        </w:pBdr>
        <w:spacing w:line="276" w:lineRule="auto"/>
        <w:jc w:val="both"/>
        <w:rPr>
          <w:rFonts w:ascii="Garamond" w:eastAsia="Garamond" w:hAnsi="Garamond" w:cs="Garamond"/>
          <w:color w:val="000000"/>
          <w:sz w:val="24"/>
          <w:szCs w:val="24"/>
        </w:rPr>
      </w:pPr>
    </w:p>
    <w:p w14:paraId="0CFA442D"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2E380E" w:rsidSect="00DE4995">
          <w:headerReference w:type="default" r:id="rId7"/>
          <w:footerReference w:type="default" r:id="rId8"/>
          <w:pgSz w:w="11906" w:h="16838"/>
          <w:pgMar w:top="851" w:right="849" w:bottom="851" w:left="851" w:header="283" w:footer="283" w:gutter="0"/>
          <w:pgNumType w:start="1"/>
          <w:cols w:space="720"/>
          <w:docGrid w:linePitch="272"/>
        </w:sectPr>
      </w:pPr>
      <w:r>
        <w:rPr>
          <w:rFonts w:ascii="Garamond" w:eastAsia="Garamond" w:hAnsi="Garamond" w:cs="Garamond"/>
          <w:b/>
          <w:color w:val="000000"/>
          <w:sz w:val="24"/>
          <w:szCs w:val="24"/>
          <w:u w:val="single"/>
        </w:rPr>
        <w:t>Indicazioni strategiche per la Scuola Primaria</w:t>
      </w:r>
    </w:p>
    <w:p w14:paraId="78162D8A" w14:textId="77777777" w:rsidR="002E380E" w:rsidRDefault="002E380E">
      <w:pPr>
        <w:pBdr>
          <w:top w:val="nil"/>
          <w:left w:val="nil"/>
          <w:bottom w:val="nil"/>
          <w:right w:val="nil"/>
          <w:between w:val="nil"/>
        </w:pBdr>
        <w:spacing w:line="276" w:lineRule="auto"/>
        <w:jc w:val="both"/>
        <w:rPr>
          <w:color w:val="000000"/>
          <w:sz w:val="24"/>
          <w:szCs w:val="24"/>
        </w:rPr>
      </w:pPr>
    </w:p>
    <w:p w14:paraId="05DDF402" w14:textId="77777777" w:rsidR="002E380E" w:rsidRDefault="009F2EC2">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2EE6A15B" w14:textId="77777777" w:rsidR="002E380E" w:rsidRDefault="009F2EC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60C8F57A" w14:textId="77777777" w:rsidR="002E380E" w:rsidRDefault="009F2EC2">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187E25DC" w14:textId="77777777" w:rsidR="002E380E" w:rsidRDefault="009F2EC2">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3A7F28E9" w14:textId="77777777" w:rsidR="002E380E" w:rsidRDefault="009F2EC2">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3B515121" w14:textId="77777777" w:rsidR="002E380E" w:rsidRDefault="009F2EC2">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39A23AB4" w14:textId="77777777" w:rsidR="002E380E" w:rsidRDefault="009F2EC2">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1FB2CB75" w14:textId="77777777" w:rsidR="002E380E" w:rsidRDefault="009F2EC2">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29340698" w14:textId="77777777" w:rsidR="002E380E" w:rsidRDefault="002E380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4BEDCCCF" w14:textId="77777777" w:rsidR="002E380E" w:rsidRDefault="009F2EC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7CD707FF" w14:textId="77777777" w:rsidR="002E380E" w:rsidRDefault="009F2EC2">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605AC9EE" w14:textId="77777777" w:rsidR="002E380E" w:rsidRDefault="009F2EC2">
      <w:pPr>
        <w:numPr>
          <w:ilvl w:val="0"/>
          <w:numId w:val="1"/>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160198E3" w14:textId="77777777" w:rsidR="002E380E" w:rsidRDefault="009F2EC2">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565305BE" w14:textId="77777777" w:rsidR="002E380E" w:rsidRDefault="002E380E">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4A103C97"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BF13C47" w14:textId="77777777" w:rsidR="002E380E" w:rsidRDefault="009F2EC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20A25E50" w14:textId="77777777" w:rsidR="002E380E" w:rsidRDefault="002E380E">
      <w:pPr>
        <w:pBdr>
          <w:top w:val="nil"/>
          <w:left w:val="nil"/>
          <w:bottom w:val="nil"/>
          <w:right w:val="nil"/>
          <w:between w:val="nil"/>
        </w:pBdr>
        <w:spacing w:line="276" w:lineRule="auto"/>
        <w:jc w:val="both"/>
        <w:rPr>
          <w:color w:val="000000"/>
          <w:sz w:val="16"/>
          <w:szCs w:val="16"/>
        </w:rPr>
      </w:pPr>
    </w:p>
    <w:p w14:paraId="1008F9E8" w14:textId="77777777" w:rsidR="002E380E" w:rsidRDefault="009F2EC2">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436800C3" w14:textId="77777777" w:rsidR="002E380E" w:rsidRDefault="009F2EC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07F21D9F" w14:textId="77777777" w:rsidR="002E380E" w:rsidRDefault="009F2EC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6E671C00" w14:textId="77777777" w:rsidR="002E380E" w:rsidRDefault="009F2EC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04AA1188" w14:textId="77777777" w:rsidR="002E380E" w:rsidRDefault="009F2EC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0B6F46AE" w14:textId="77777777" w:rsidR="002E380E" w:rsidRDefault="009F2EC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46F7447F" w14:textId="77777777" w:rsidR="002E380E" w:rsidRDefault="009F2EC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170B9A53" w14:textId="77777777" w:rsidR="002E380E" w:rsidRDefault="009F2EC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332C21FE" w14:textId="77777777" w:rsidR="002E380E" w:rsidRDefault="002E380E">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20DDD2" w14:textId="77777777" w:rsidR="002E380E" w:rsidRDefault="009F2EC2">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6AEAA53E"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46D22133"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06508E1A"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5B68367D"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47FF3858"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25216721"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0D7E2AB1"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3C3889A4"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60051B0A" w14:textId="77777777" w:rsidR="002E380E" w:rsidRDefault="002E380E">
      <w:pPr>
        <w:pBdr>
          <w:top w:val="nil"/>
          <w:left w:val="nil"/>
          <w:bottom w:val="nil"/>
          <w:right w:val="nil"/>
          <w:between w:val="nil"/>
        </w:pBdr>
        <w:spacing w:line="276" w:lineRule="auto"/>
        <w:jc w:val="both"/>
        <w:rPr>
          <w:rFonts w:ascii="Garamond" w:eastAsia="Garamond" w:hAnsi="Garamond" w:cs="Garamond"/>
          <w:color w:val="000000"/>
          <w:sz w:val="24"/>
          <w:szCs w:val="24"/>
        </w:rPr>
      </w:pPr>
    </w:p>
    <w:p w14:paraId="3EEB2CE5" w14:textId="77777777" w:rsidR="002E380E" w:rsidRDefault="009F2EC2">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5F2613FF"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52DA106D"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12B509EE"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464AAB41" w14:textId="77777777" w:rsidR="002E380E" w:rsidRDefault="002E380E">
      <w:pPr>
        <w:pBdr>
          <w:top w:val="nil"/>
          <w:left w:val="nil"/>
          <w:bottom w:val="nil"/>
          <w:right w:val="nil"/>
          <w:between w:val="nil"/>
        </w:pBdr>
        <w:spacing w:line="276" w:lineRule="auto"/>
        <w:jc w:val="both"/>
        <w:rPr>
          <w:rFonts w:ascii="Garamond" w:eastAsia="Garamond" w:hAnsi="Garamond" w:cs="Garamond"/>
          <w:color w:val="000000"/>
          <w:sz w:val="24"/>
          <w:szCs w:val="24"/>
        </w:rPr>
      </w:pPr>
    </w:p>
    <w:p w14:paraId="3998B481" w14:textId="77777777" w:rsidR="002E380E" w:rsidRDefault="009F2EC2">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3251952D" w14:textId="77777777" w:rsidR="002E380E" w:rsidRDefault="009F2EC2">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7ED4B0CB" w14:textId="77777777" w:rsidR="002E380E" w:rsidRDefault="009F2EC2">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408F4698" w14:textId="77777777" w:rsidR="002E380E" w:rsidRDefault="009F2EC2">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53940FF5" w14:textId="77777777" w:rsidR="002E380E" w:rsidRDefault="009F2EC2">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72350291" w14:textId="77777777" w:rsidR="002E380E" w:rsidRDefault="009F2EC2">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76B06956" w14:textId="77777777" w:rsidR="002E380E" w:rsidRDefault="009F2EC2">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68C60166" w14:textId="77777777" w:rsidR="002E380E" w:rsidRDefault="002E380E">
      <w:pPr>
        <w:pBdr>
          <w:top w:val="nil"/>
          <w:left w:val="nil"/>
          <w:bottom w:val="nil"/>
          <w:right w:val="nil"/>
          <w:between w:val="nil"/>
        </w:pBdr>
        <w:spacing w:line="276" w:lineRule="auto"/>
        <w:jc w:val="both"/>
        <w:rPr>
          <w:rFonts w:ascii="Garamond" w:eastAsia="Garamond" w:hAnsi="Garamond" w:cs="Garamond"/>
          <w:color w:val="000000"/>
          <w:sz w:val="24"/>
          <w:szCs w:val="24"/>
        </w:rPr>
      </w:pPr>
    </w:p>
    <w:p w14:paraId="0F309B52"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56C35687" w14:textId="77777777" w:rsidR="002E380E" w:rsidRDefault="009F2EC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1EDB6CA9" w14:textId="77777777" w:rsidR="002E380E" w:rsidRDefault="002E380E">
      <w:pPr>
        <w:pBdr>
          <w:top w:val="nil"/>
          <w:left w:val="nil"/>
          <w:bottom w:val="nil"/>
          <w:right w:val="nil"/>
          <w:between w:val="nil"/>
        </w:pBdr>
        <w:spacing w:line="276" w:lineRule="auto"/>
        <w:jc w:val="both"/>
        <w:rPr>
          <w:rFonts w:ascii="Garamond" w:eastAsia="Garamond" w:hAnsi="Garamond" w:cs="Garamond"/>
          <w:color w:val="000000"/>
          <w:sz w:val="24"/>
          <w:szCs w:val="24"/>
        </w:rPr>
      </w:pPr>
    </w:p>
    <w:p w14:paraId="62E44D49" w14:textId="77777777" w:rsidR="002E380E" w:rsidRDefault="009F2EC2">
      <w:pP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DOCENTI della scuola si impegnano a:</w:t>
      </w:r>
    </w:p>
    <w:p w14:paraId="6B75C4B4" w14:textId="77777777" w:rsidR="002E380E" w:rsidRDefault="002E380E">
      <w:pPr>
        <w:spacing w:line="276" w:lineRule="auto"/>
        <w:jc w:val="center"/>
        <w:rPr>
          <w:rFonts w:ascii="Garamond" w:eastAsia="Garamond" w:hAnsi="Garamond" w:cs="Garamond"/>
          <w:b/>
          <w:color w:val="000000"/>
          <w:sz w:val="16"/>
          <w:szCs w:val="16"/>
        </w:rPr>
      </w:pPr>
    </w:p>
    <w:p w14:paraId="20082FC5" w14:textId="77777777" w:rsidR="002E380E" w:rsidRDefault="009F2EC2">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751D4E23" w14:textId="77777777" w:rsidR="002E380E" w:rsidRDefault="009F2EC2">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004B900D" w14:textId="77777777" w:rsidR="002E380E" w:rsidRDefault="009F2EC2">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6DE1F599" w14:textId="77777777" w:rsidR="002E380E" w:rsidRDefault="009F2EC2">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1097D53D" w14:textId="77777777" w:rsidR="002E380E" w:rsidRDefault="009F2EC2">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2BDC412E" w14:textId="77777777" w:rsidR="002E380E" w:rsidRDefault="009F2EC2">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3BBD4825" w14:textId="77777777" w:rsidR="002E380E" w:rsidRDefault="009F2EC2">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67858363" w14:textId="77777777" w:rsidR="002E380E" w:rsidRDefault="009F2EC2">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080E65E7" w14:textId="77777777" w:rsidR="002E380E" w:rsidRDefault="009F2EC2">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2B6808D7" w14:textId="77777777" w:rsidR="002E380E" w:rsidRDefault="009F2EC2">
      <w:pPr>
        <w:numPr>
          <w:ilvl w:val="0"/>
          <w:numId w:val="5"/>
        </w:numPr>
        <w:spacing w:line="276" w:lineRule="auto"/>
        <w:jc w:val="both"/>
        <w:rPr>
          <w:color w:val="000000"/>
          <w:sz w:val="24"/>
          <w:szCs w:val="24"/>
        </w:rPr>
      </w:pPr>
      <w:r>
        <w:rPr>
          <w:rFonts w:ascii="Garamond" w:eastAsia="Garamond" w:hAnsi="Garamond" w:cs="Garamond"/>
          <w:color w:val="000000"/>
          <w:sz w:val="24"/>
          <w:szCs w:val="24"/>
        </w:rPr>
        <w:t xml:space="preserve">Creare, ogni mattina, un sereno clima di accoglienza per gli alunni </w:t>
      </w:r>
    </w:p>
    <w:p w14:paraId="5127E33E" w14:textId="77777777" w:rsidR="002E380E" w:rsidRDefault="009F2EC2">
      <w:pPr>
        <w:numPr>
          <w:ilvl w:val="0"/>
          <w:numId w:val="5"/>
        </w:numPr>
        <w:spacing w:line="276" w:lineRule="auto"/>
        <w:jc w:val="both"/>
        <w:rPr>
          <w:color w:val="000000"/>
          <w:sz w:val="24"/>
          <w:szCs w:val="24"/>
        </w:rPr>
      </w:pPr>
      <w:r>
        <w:rPr>
          <w:rFonts w:ascii="Garamond" w:eastAsia="Garamond" w:hAnsi="Garamond" w:cs="Garamond"/>
          <w:color w:val="000000"/>
          <w:sz w:val="24"/>
          <w:szCs w:val="24"/>
        </w:rPr>
        <w:t>Realizzare percorsi educativo-didattici di apprendimento che stimolino la conoscenza e l’autonomia, facendo emergere le potenzialità e i talenti individuali, nel rispetto dei tempi di crescita di ogni bambino</w:t>
      </w:r>
    </w:p>
    <w:p w14:paraId="024591C7" w14:textId="77777777" w:rsidR="002E380E" w:rsidRDefault="009F2EC2">
      <w:pPr>
        <w:numPr>
          <w:ilvl w:val="0"/>
          <w:numId w:val="5"/>
        </w:numPr>
        <w:spacing w:line="276" w:lineRule="auto"/>
        <w:jc w:val="both"/>
        <w:rPr>
          <w:color w:val="000000"/>
          <w:sz w:val="24"/>
          <w:szCs w:val="24"/>
        </w:rPr>
      </w:pPr>
      <w:r>
        <w:rPr>
          <w:rFonts w:ascii="Garamond" w:eastAsia="Garamond" w:hAnsi="Garamond" w:cs="Garamond"/>
          <w:color w:val="000000"/>
          <w:sz w:val="24"/>
          <w:szCs w:val="24"/>
        </w:rPr>
        <w:t>Collaborare con i genitori nel recupero del lavoro svolto in caso di assenza dei bambini per malattia</w:t>
      </w:r>
    </w:p>
    <w:p w14:paraId="41F62103" w14:textId="77777777" w:rsidR="002E380E" w:rsidRDefault="009F2EC2">
      <w:pPr>
        <w:numPr>
          <w:ilvl w:val="0"/>
          <w:numId w:val="5"/>
        </w:numPr>
        <w:spacing w:line="276" w:lineRule="auto"/>
        <w:jc w:val="both"/>
        <w:rPr>
          <w:color w:val="000000"/>
          <w:sz w:val="24"/>
          <w:szCs w:val="24"/>
        </w:rPr>
      </w:pPr>
      <w:r>
        <w:rPr>
          <w:rFonts w:ascii="Garamond" w:eastAsia="Garamond" w:hAnsi="Garamond" w:cs="Garamond"/>
          <w:color w:val="000000"/>
          <w:sz w:val="24"/>
          <w:szCs w:val="24"/>
        </w:rPr>
        <w:t xml:space="preserve">Concordare e definire l’utilizzo degli spazi comuni, interni ed esterni alla scuola, organizzandone i tempi di fruizione </w:t>
      </w:r>
    </w:p>
    <w:p w14:paraId="1A5D3FE5" w14:textId="77777777" w:rsidR="002E380E" w:rsidRDefault="009F2EC2">
      <w:pPr>
        <w:numPr>
          <w:ilvl w:val="0"/>
          <w:numId w:val="5"/>
        </w:numPr>
        <w:spacing w:line="276" w:lineRule="auto"/>
        <w:jc w:val="both"/>
        <w:rPr>
          <w:color w:val="000000"/>
          <w:sz w:val="24"/>
          <w:szCs w:val="24"/>
        </w:rPr>
      </w:pPr>
      <w:r>
        <w:rPr>
          <w:rFonts w:ascii="Garamond" w:eastAsia="Garamond" w:hAnsi="Garamond" w:cs="Garamond"/>
          <w:color w:val="000000"/>
          <w:sz w:val="24"/>
          <w:szCs w:val="24"/>
        </w:rPr>
        <w:t>Utilizzare con cura i materiali e i sussidi di cui la scuola è fornita</w:t>
      </w:r>
    </w:p>
    <w:p w14:paraId="0668E978" w14:textId="77777777" w:rsidR="002E380E" w:rsidRDefault="009F2EC2">
      <w:p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Stimolare gli alunni ad avere un atteggiamento rispettoso delle persone, del materiale e dell’ambiente, in particolare nei momenti liberi e ricreativi, vigilando affinché non svolgano giochi pericolosi</w:t>
      </w:r>
    </w:p>
    <w:p w14:paraId="01D159B1" w14:textId="77777777" w:rsidR="002E380E" w:rsidRDefault="002E380E">
      <w:pPr>
        <w:spacing w:line="276" w:lineRule="auto"/>
        <w:rPr>
          <w:rFonts w:ascii="Garamond" w:eastAsia="Garamond" w:hAnsi="Garamond" w:cs="Garamond"/>
          <w:color w:val="000000"/>
          <w:sz w:val="24"/>
          <w:szCs w:val="24"/>
        </w:rPr>
      </w:pPr>
    </w:p>
    <w:p w14:paraId="576A9E83" w14:textId="77777777" w:rsidR="002E380E" w:rsidRDefault="009F2EC2">
      <w:pP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BAMBINI e le BAMBINE si impegnano a:</w:t>
      </w:r>
    </w:p>
    <w:p w14:paraId="304FDECF" w14:textId="77777777" w:rsidR="002E380E" w:rsidRDefault="002E380E">
      <w:pPr>
        <w:spacing w:line="276" w:lineRule="auto"/>
        <w:jc w:val="center"/>
        <w:rPr>
          <w:rFonts w:ascii="Garamond" w:eastAsia="Garamond" w:hAnsi="Garamond" w:cs="Garamond"/>
          <w:b/>
          <w:color w:val="000000"/>
          <w:sz w:val="16"/>
          <w:szCs w:val="16"/>
        </w:rPr>
      </w:pPr>
    </w:p>
    <w:p w14:paraId="0323862B"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04DEC05E"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70869816"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76856ED4"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77F9ACD4"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40683DEC" w14:textId="77777777" w:rsidR="002E380E" w:rsidRDefault="009F2EC2">
      <w:pPr>
        <w:numPr>
          <w:ilvl w:val="0"/>
          <w:numId w:val="3"/>
        </w:numPr>
        <w:spacing w:line="276" w:lineRule="auto"/>
        <w:jc w:val="both"/>
        <w:rPr>
          <w:color w:val="000000"/>
          <w:sz w:val="24"/>
          <w:szCs w:val="24"/>
        </w:rPr>
      </w:pPr>
      <w:r>
        <w:rPr>
          <w:rFonts w:ascii="Garamond" w:eastAsia="Garamond" w:hAnsi="Garamond" w:cs="Garamond"/>
          <w:color w:val="000000"/>
          <w:sz w:val="24"/>
          <w:szCs w:val="24"/>
        </w:rPr>
        <w:t>Lavorare e giocare con tutti, nel rispetto delle regole, per vivere bene insieme</w:t>
      </w:r>
    </w:p>
    <w:p w14:paraId="7A1C58C7" w14:textId="77777777" w:rsidR="002E380E" w:rsidRDefault="009F2EC2">
      <w:pPr>
        <w:numPr>
          <w:ilvl w:val="0"/>
          <w:numId w:val="3"/>
        </w:numPr>
        <w:spacing w:line="276" w:lineRule="auto"/>
        <w:jc w:val="both"/>
        <w:rPr>
          <w:color w:val="000000"/>
          <w:sz w:val="24"/>
          <w:szCs w:val="24"/>
        </w:rPr>
      </w:pPr>
      <w:r>
        <w:rPr>
          <w:rFonts w:ascii="Garamond" w:eastAsia="Garamond" w:hAnsi="Garamond" w:cs="Garamond"/>
          <w:color w:val="000000"/>
          <w:sz w:val="24"/>
          <w:szCs w:val="24"/>
        </w:rPr>
        <w:t>Usare le formule di saluto e le parole gentili in ogni occasione</w:t>
      </w:r>
    </w:p>
    <w:p w14:paraId="2C86C687" w14:textId="77777777" w:rsidR="002E380E" w:rsidRDefault="009F2EC2">
      <w:pPr>
        <w:numPr>
          <w:ilvl w:val="0"/>
          <w:numId w:val="3"/>
        </w:numPr>
        <w:spacing w:line="276" w:lineRule="auto"/>
        <w:jc w:val="both"/>
        <w:rPr>
          <w:color w:val="000000"/>
          <w:sz w:val="24"/>
          <w:szCs w:val="24"/>
        </w:rPr>
      </w:pPr>
      <w:r>
        <w:rPr>
          <w:rFonts w:ascii="Garamond" w:eastAsia="Garamond" w:hAnsi="Garamond" w:cs="Garamond"/>
          <w:color w:val="000000"/>
          <w:sz w:val="24"/>
          <w:szCs w:val="24"/>
        </w:rPr>
        <w:t>Controllare di avere il materiale necessario alle attività, avendo cura del proprio e di quello altrui</w:t>
      </w:r>
    </w:p>
    <w:p w14:paraId="497AE2D0" w14:textId="77777777" w:rsidR="002E380E" w:rsidRDefault="009F2EC2">
      <w:pPr>
        <w:numPr>
          <w:ilvl w:val="0"/>
          <w:numId w:val="3"/>
        </w:numPr>
        <w:spacing w:line="276" w:lineRule="auto"/>
        <w:jc w:val="both"/>
        <w:rPr>
          <w:color w:val="000000"/>
          <w:sz w:val="24"/>
          <w:szCs w:val="24"/>
        </w:rPr>
      </w:pPr>
      <w:r>
        <w:rPr>
          <w:rFonts w:ascii="Garamond" w:eastAsia="Garamond" w:hAnsi="Garamond" w:cs="Garamond"/>
          <w:color w:val="000000"/>
          <w:sz w:val="24"/>
          <w:szCs w:val="24"/>
        </w:rPr>
        <w:t>Rispettare l’ambiente: spazi comuni scolastici (aule, laboratori, palestra, servizi igienici, cortile…), spazi extrascolastici (musei, biblioteche…) e ambienti naturali</w:t>
      </w:r>
    </w:p>
    <w:p w14:paraId="0A5C2121" w14:textId="77777777" w:rsidR="002E380E" w:rsidRDefault="009F2EC2">
      <w:pPr>
        <w:numPr>
          <w:ilvl w:val="0"/>
          <w:numId w:val="3"/>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attenzione</w:t>
      </w:r>
    </w:p>
    <w:p w14:paraId="0B6FA11E" w14:textId="77777777" w:rsidR="002E380E" w:rsidRDefault="009F2EC2">
      <w:pPr>
        <w:numPr>
          <w:ilvl w:val="0"/>
          <w:numId w:val="3"/>
        </w:numPr>
        <w:spacing w:line="276" w:lineRule="auto"/>
        <w:jc w:val="both"/>
        <w:rPr>
          <w:color w:val="000000"/>
          <w:sz w:val="24"/>
          <w:szCs w:val="24"/>
        </w:rPr>
      </w:pPr>
      <w:r>
        <w:rPr>
          <w:rFonts w:ascii="Garamond" w:eastAsia="Garamond" w:hAnsi="Garamond" w:cs="Garamond"/>
          <w:color w:val="000000"/>
          <w:sz w:val="24"/>
          <w:szCs w:val="24"/>
        </w:rPr>
        <w:t>Svolgere quotidianamente i compiti e, in caso di assenza, aver cura di recuperare il lavoro mancante</w:t>
      </w:r>
    </w:p>
    <w:p w14:paraId="5484C33B" w14:textId="77777777" w:rsidR="002E380E" w:rsidRDefault="009F2EC2">
      <w:pPr>
        <w:numPr>
          <w:ilvl w:val="0"/>
          <w:numId w:val="3"/>
        </w:numPr>
        <w:spacing w:line="276" w:lineRule="auto"/>
        <w:jc w:val="both"/>
        <w:rPr>
          <w:color w:val="000000"/>
          <w:sz w:val="24"/>
          <w:szCs w:val="24"/>
        </w:rPr>
      </w:pPr>
      <w:r>
        <w:rPr>
          <w:rFonts w:ascii="Garamond" w:eastAsia="Garamond" w:hAnsi="Garamond" w:cs="Garamond"/>
          <w:color w:val="000000"/>
          <w:sz w:val="24"/>
          <w:szCs w:val="24"/>
        </w:rPr>
        <w:t>Rispettare indistintamente compagni, insegnanti, personale ATA.</w:t>
      </w:r>
    </w:p>
    <w:p w14:paraId="04428548" w14:textId="77777777" w:rsidR="002E380E" w:rsidRDefault="009F2EC2">
      <w:pPr>
        <w:rPr>
          <w:rFonts w:ascii="Garamond" w:eastAsia="Garamond" w:hAnsi="Garamond" w:cs="Garamond"/>
          <w:color w:val="000000"/>
          <w:sz w:val="24"/>
          <w:szCs w:val="24"/>
        </w:rPr>
      </w:pPr>
      <w:r>
        <w:br w:type="page"/>
      </w:r>
    </w:p>
    <w:p w14:paraId="06FFBC47" w14:textId="77777777" w:rsidR="002E380E" w:rsidRDefault="002E380E">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1BE6AE36" w14:textId="77777777" w:rsidR="002E380E" w:rsidRDefault="009F2EC2">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GENITORI si impegnano a:</w:t>
      </w:r>
    </w:p>
    <w:p w14:paraId="7BB60CDA"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12181317"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40A111A0"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7E2E10C5"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48465A1D"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4DFBF0D0"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55523314" w14:textId="77777777" w:rsidR="002E380E" w:rsidRDefault="009F2EC2">
      <w:pPr>
        <w:numPr>
          <w:ilvl w:val="2"/>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4D7E6619" w14:textId="77777777" w:rsidR="002E380E" w:rsidRDefault="009F2EC2">
      <w:pPr>
        <w:numPr>
          <w:ilvl w:val="2"/>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051FB323" w14:textId="77777777" w:rsidR="002E380E" w:rsidRDefault="009F2EC2">
      <w:pPr>
        <w:numPr>
          <w:ilvl w:val="2"/>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2C280854" w14:textId="77777777" w:rsidR="002E380E" w:rsidRDefault="009F2EC2">
      <w:pPr>
        <w:numPr>
          <w:ilvl w:val="2"/>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16D4445A" w14:textId="77777777" w:rsidR="002E380E" w:rsidRDefault="009F2EC2">
      <w:pPr>
        <w:numPr>
          <w:ilvl w:val="0"/>
          <w:numId w:val="7"/>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84EEF42" w14:textId="77777777" w:rsidR="002E380E" w:rsidRDefault="009F2EC2">
      <w:pPr>
        <w:numPr>
          <w:ilvl w:val="0"/>
          <w:numId w:val="7"/>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373DAA84" w14:textId="77777777" w:rsidR="002E380E"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Collaborare con le insegnanti, in un clima di rispetto e di fiducia reciproca, al fine di favorire un buon percorso di crescita dei nostri bambini</w:t>
      </w:r>
    </w:p>
    <w:p w14:paraId="53C3673D" w14:textId="77777777" w:rsidR="002E380E"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 xml:space="preserve">Rispettare l’orario di entrata e uscita della scuola </w:t>
      </w:r>
    </w:p>
    <w:p w14:paraId="0A5C6E79" w14:textId="77777777" w:rsidR="002E380E"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Aspettare il suono della campanella d’ingresso e verificare che i nostri figli siano entrati a scuola</w:t>
      </w:r>
    </w:p>
    <w:p w14:paraId="1706CD3C" w14:textId="77777777" w:rsidR="002E380E"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In caso di eventuale ritardo avremo cura di accompagnare i nostri figli all’interno dell’edificio scolastico affidandoli ai collaboratori e provvederemo a firmare il registro di ingresso</w:t>
      </w:r>
    </w:p>
    <w:p w14:paraId="7AFC2FE4" w14:textId="77777777" w:rsidR="002E380E"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In caso di uscita anticipata avviseremo le insegnanti, ritirando personalmente i bambini e firmando l’apposito registro</w:t>
      </w:r>
    </w:p>
    <w:p w14:paraId="37C62767" w14:textId="77777777" w:rsidR="002E380E"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Utilizzare correttamente i parcheggi dei veicoli, evitando di ostruire l’ingresso e l’uscita del viale interno alla scuola adibito al transito del pulmino scolastico</w:t>
      </w:r>
    </w:p>
    <w:p w14:paraId="47E271B6" w14:textId="77777777" w:rsidR="002E380E"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Controllare quotidianamente il diario o apposito quaderno per prendere visione e firmare eventuali avvisi o comunicazioni</w:t>
      </w:r>
    </w:p>
    <w:p w14:paraId="55311E0B" w14:textId="77777777" w:rsidR="002E380E"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585A7E69" w14:textId="77777777" w:rsidR="002E380E"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Controllare che i compiti vengano svolti quotidianamente, sostenendo i nostri figli senza mai sostituirci a loro</w:t>
      </w:r>
    </w:p>
    <w:p w14:paraId="22B069FF" w14:textId="77777777" w:rsidR="002E380E"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64DF2C08" w14:textId="77777777" w:rsidR="002E380E"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Verificare l’oggettività di eventuali problematiche sorte durante l’orario scolastico, chiedendo personalmente informazioni alle insegnanti nei momenti opportuni</w:t>
      </w:r>
    </w:p>
    <w:p w14:paraId="60A92B49" w14:textId="77777777" w:rsidR="002E380E"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 nostri figli a scuola dopo un periodo di malattia</w:t>
      </w:r>
    </w:p>
    <w:p w14:paraId="54EE7D70" w14:textId="77777777" w:rsidR="002E380E"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Informarsi con le insegnanti per recuperare il lavoro svolto in classe durante l’assenza dei bambini per malattia</w:t>
      </w:r>
    </w:p>
    <w:p w14:paraId="5C4F1D6F" w14:textId="1D40534E" w:rsidR="002E380E" w:rsidRPr="00AC7908" w:rsidRDefault="009F2EC2">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Condividere con i nostri figli il patto di corresponsabilità (presentare e dialogare in merito al documento).</w:t>
      </w:r>
    </w:p>
    <w:p w14:paraId="47C8863E" w14:textId="72D2C71F" w:rsidR="00AC7908" w:rsidRDefault="00AC7908">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1B2DDEDC" w14:textId="77777777" w:rsidR="00AC7908" w:rsidRDefault="00AC7908" w:rsidP="00AC7908">
      <w:pPr>
        <w:spacing w:line="276" w:lineRule="auto"/>
        <w:ind w:left="709"/>
        <w:jc w:val="both"/>
        <w:rPr>
          <w:color w:val="000000"/>
          <w:sz w:val="24"/>
          <w:szCs w:val="24"/>
        </w:rPr>
      </w:pPr>
    </w:p>
    <w:p w14:paraId="4D3DCDB3" w14:textId="25B148BD" w:rsidR="002E380E" w:rsidRDefault="009F2EC2" w:rsidP="00AC7908">
      <w:pPr>
        <w:jc w:val="center"/>
        <w:rPr>
          <w:rFonts w:ascii="Garamond" w:eastAsia="Garamond" w:hAnsi="Garamond" w:cs="Garamond"/>
          <w:b/>
          <w:color w:val="000000"/>
          <w:sz w:val="24"/>
          <w:szCs w:val="24"/>
        </w:rPr>
      </w:pPr>
      <w:r>
        <w:rPr>
          <w:rFonts w:ascii="Garamond" w:eastAsia="Garamond" w:hAnsi="Garamond" w:cs="Garamond"/>
          <w:b/>
          <w:color w:val="000000"/>
          <w:sz w:val="24"/>
          <w:szCs w:val="24"/>
        </w:rPr>
        <w:t>IL PERSONALE ATA si impegna a:</w:t>
      </w:r>
    </w:p>
    <w:p w14:paraId="57091A1A" w14:textId="77777777" w:rsidR="002E380E" w:rsidRDefault="002E380E">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133B3BA1"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626B3D58"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471D391A"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47247602" w14:textId="77777777" w:rsidR="002E380E" w:rsidRDefault="009F2EC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5CD00337" w14:textId="77777777" w:rsidR="002E380E" w:rsidRDefault="002E380E">
      <w:pPr>
        <w:pBdr>
          <w:top w:val="nil"/>
          <w:left w:val="nil"/>
          <w:bottom w:val="nil"/>
          <w:right w:val="nil"/>
          <w:between w:val="nil"/>
        </w:pBdr>
        <w:spacing w:after="160"/>
        <w:jc w:val="both"/>
        <w:rPr>
          <w:rFonts w:ascii="Garamond" w:eastAsia="Garamond" w:hAnsi="Garamond" w:cs="Garamond"/>
          <w:color w:val="000000"/>
          <w:sz w:val="24"/>
          <w:szCs w:val="24"/>
        </w:rPr>
      </w:pPr>
    </w:p>
    <w:p w14:paraId="331842AD" w14:textId="28E91787" w:rsidR="002E380E" w:rsidRDefault="009F2EC2">
      <w:pPr>
        <w:pBdr>
          <w:top w:val="nil"/>
          <w:left w:val="nil"/>
          <w:bottom w:val="nil"/>
          <w:right w:val="nil"/>
          <w:between w:val="nil"/>
        </w:pBdr>
        <w:spacing w:after="240"/>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LA CLASSE </w:t>
      </w:r>
      <w:r w:rsidR="00AC7908">
        <w:rPr>
          <w:rFonts w:ascii="Garamond" w:eastAsia="Garamond" w:hAnsi="Garamond" w:cs="Garamond"/>
          <w:b/>
          <w:sz w:val="24"/>
          <w:szCs w:val="24"/>
        </w:rPr>
        <w:t>4A</w:t>
      </w:r>
      <w:r w:rsidR="00AC7908">
        <w:rPr>
          <w:rFonts w:ascii="Garamond" w:eastAsia="Garamond" w:hAnsi="Garamond" w:cs="Garamond"/>
          <w:b/>
          <w:color w:val="000000"/>
          <w:sz w:val="24"/>
          <w:szCs w:val="24"/>
        </w:rPr>
        <w:t xml:space="preserve"> si</w:t>
      </w:r>
      <w:r>
        <w:rPr>
          <w:rFonts w:ascii="Garamond" w:eastAsia="Garamond" w:hAnsi="Garamond" w:cs="Garamond"/>
          <w:b/>
          <w:color w:val="000000"/>
          <w:sz w:val="24"/>
          <w:szCs w:val="24"/>
        </w:rPr>
        <w:t xml:space="preserve"> impegna a:</w:t>
      </w:r>
    </w:p>
    <w:tbl>
      <w:tblPr>
        <w:tblStyle w:val="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2E380E" w14:paraId="7DF3F6C7" w14:textId="77777777">
        <w:tc>
          <w:tcPr>
            <w:tcW w:w="10196" w:type="dxa"/>
          </w:tcPr>
          <w:p w14:paraId="44C2BDB1" w14:textId="11384F5E" w:rsidR="002E380E" w:rsidRDefault="009F2EC2" w:rsidP="00AC7908">
            <w:pPr>
              <w:pBdr>
                <w:top w:val="nil"/>
                <w:left w:val="nil"/>
                <w:bottom w:val="nil"/>
                <w:right w:val="nil"/>
                <w:between w:val="nil"/>
              </w:pBdr>
              <w:spacing w:before="240" w:after="240"/>
              <w:rPr>
                <w:rFonts w:ascii="Garamond" w:eastAsia="Garamond" w:hAnsi="Garamond" w:cs="Garamond"/>
                <w:b/>
                <w:color w:val="000000"/>
                <w:sz w:val="24"/>
                <w:szCs w:val="24"/>
              </w:rPr>
            </w:pPr>
            <w:r>
              <w:rPr>
                <w:rFonts w:ascii="Garamond" w:eastAsia="Garamond" w:hAnsi="Garamond" w:cs="Garamond"/>
                <w:b/>
                <w:sz w:val="24"/>
                <w:szCs w:val="24"/>
              </w:rPr>
              <w:t>lavorare su una comunicazione efficace, sviluppando la capacità di ascolto reciproco nel dialogo con gli altri.</w:t>
            </w:r>
          </w:p>
        </w:tc>
      </w:tr>
    </w:tbl>
    <w:p w14:paraId="737D36EE" w14:textId="77777777" w:rsidR="00AC7908" w:rsidRDefault="00AC7908">
      <w:pPr>
        <w:pBdr>
          <w:top w:val="nil"/>
          <w:left w:val="nil"/>
          <w:bottom w:val="nil"/>
          <w:right w:val="nil"/>
          <w:between w:val="nil"/>
        </w:pBdr>
        <w:spacing w:after="240"/>
        <w:rPr>
          <w:rFonts w:ascii="Garamond" w:eastAsia="Garamond" w:hAnsi="Garamond" w:cs="Garamond"/>
          <w:b/>
          <w:color w:val="000000"/>
          <w:sz w:val="24"/>
          <w:szCs w:val="24"/>
        </w:rPr>
      </w:pPr>
    </w:p>
    <w:p w14:paraId="61A7F700" w14:textId="5A0456A7" w:rsidR="002E380E" w:rsidRPr="00AC7908" w:rsidRDefault="009F2EC2">
      <w:pPr>
        <w:pBdr>
          <w:top w:val="nil"/>
          <w:left w:val="nil"/>
          <w:bottom w:val="nil"/>
          <w:right w:val="nil"/>
          <w:between w:val="nil"/>
        </w:pBdr>
        <w:spacing w:after="240"/>
        <w:rPr>
          <w:rFonts w:ascii="Garamond" w:eastAsia="Garamond" w:hAnsi="Garamond" w:cs="Garamond"/>
          <w:bCs/>
          <w:color w:val="000000"/>
          <w:sz w:val="24"/>
          <w:szCs w:val="24"/>
        </w:rPr>
      </w:pPr>
      <w:r w:rsidRPr="00AC7908">
        <w:rPr>
          <w:rFonts w:ascii="Garamond" w:eastAsia="Garamond" w:hAnsi="Garamond" w:cs="Garamond"/>
          <w:bCs/>
          <w:color w:val="000000"/>
          <w:sz w:val="24"/>
          <w:szCs w:val="24"/>
        </w:rPr>
        <w:t>Rimini, 20/10/2022</w:t>
      </w:r>
    </w:p>
    <w:p w14:paraId="03BBA780" w14:textId="77777777" w:rsidR="002E380E" w:rsidRDefault="002E380E">
      <w:pPr>
        <w:pBdr>
          <w:top w:val="nil"/>
          <w:left w:val="nil"/>
          <w:bottom w:val="nil"/>
          <w:right w:val="nil"/>
          <w:between w:val="nil"/>
        </w:pBdr>
        <w:spacing w:after="160" w:line="276" w:lineRule="auto"/>
        <w:rPr>
          <w:rFonts w:ascii="Garamond" w:eastAsia="Garamond" w:hAnsi="Garamond" w:cs="Garamond"/>
          <w:color w:val="000000"/>
          <w:sz w:val="24"/>
          <w:szCs w:val="24"/>
        </w:rPr>
      </w:pPr>
    </w:p>
    <w:sectPr w:rsidR="002E380E">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5913" w14:textId="77777777" w:rsidR="002C7FF7" w:rsidRDefault="002C7FF7">
      <w:r>
        <w:separator/>
      </w:r>
    </w:p>
  </w:endnote>
  <w:endnote w:type="continuationSeparator" w:id="0">
    <w:p w14:paraId="3A0E98BB" w14:textId="77777777" w:rsidR="002C7FF7" w:rsidRDefault="002C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29CE" w14:textId="77777777" w:rsidR="002E380E" w:rsidRDefault="009F2EC2">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518AA6E4" w14:textId="77777777" w:rsidR="002E380E" w:rsidRDefault="002E380E">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5137" w14:textId="77777777" w:rsidR="002E380E" w:rsidRDefault="002E380E">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B940" w14:textId="77777777" w:rsidR="002E380E" w:rsidRDefault="009F2EC2">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14:paraId="178298E8" w14:textId="77777777" w:rsidR="002E380E" w:rsidRDefault="002E380E">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1788" w14:textId="77777777" w:rsidR="002E380E" w:rsidRDefault="002E380E">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AB77" w14:textId="77777777" w:rsidR="002C7FF7" w:rsidRDefault="002C7FF7">
      <w:r>
        <w:separator/>
      </w:r>
    </w:p>
  </w:footnote>
  <w:footnote w:type="continuationSeparator" w:id="0">
    <w:p w14:paraId="61AE733A" w14:textId="77777777" w:rsidR="002C7FF7" w:rsidRDefault="002C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2E380E" w14:paraId="559FFC02" w14:textId="77777777">
      <w:trPr>
        <w:jc w:val="center"/>
      </w:trPr>
      <w:tc>
        <w:tcPr>
          <w:tcW w:w="2376" w:type="dxa"/>
          <w:shd w:val="clear" w:color="auto" w:fill="auto"/>
        </w:tcPr>
        <w:p w14:paraId="2474FE8D" w14:textId="77777777" w:rsidR="002E380E" w:rsidRDefault="009F2EC2">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38A203D4" wp14:editId="3A79A479">
                <wp:extent cx="800100" cy="742950"/>
                <wp:effectExtent l="0" t="0" r="0" b="0"/>
                <wp:docPr id="1" name="image2.jpg" descr="download_20180124_214144"/>
                <wp:cNvGraphicFramePr/>
                <a:graphic xmlns:a="http://schemas.openxmlformats.org/drawingml/2006/main">
                  <a:graphicData uri="http://schemas.openxmlformats.org/drawingml/2006/picture">
                    <pic:pic xmlns:pic="http://schemas.openxmlformats.org/drawingml/2006/picture">
                      <pic:nvPicPr>
                        <pic:cNvPr id="0" name="image2.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3756336D" w14:textId="77777777" w:rsidR="002E380E" w:rsidRDefault="009F2EC2">
          <w:pPr>
            <w:jc w:val="center"/>
          </w:pPr>
          <w:r>
            <w:rPr>
              <w:noProof/>
            </w:rPr>
            <w:drawing>
              <wp:inline distT="0" distB="0" distL="0" distR="0" wp14:anchorId="67A7823B" wp14:editId="203C0E31">
                <wp:extent cx="546100" cy="615950"/>
                <wp:effectExtent l="0" t="0" r="0" b="0"/>
                <wp:docPr id="3" name="image1.jpg" descr="Repubblica_01"/>
                <wp:cNvGraphicFramePr/>
                <a:graphic xmlns:a="http://schemas.openxmlformats.org/drawingml/2006/main">
                  <a:graphicData uri="http://schemas.openxmlformats.org/drawingml/2006/picture">
                    <pic:pic xmlns:pic="http://schemas.openxmlformats.org/drawingml/2006/picture">
                      <pic:nvPicPr>
                        <pic:cNvPr id="0" name="image1.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00FFAC07" w14:textId="77777777" w:rsidR="002E380E" w:rsidRDefault="009F2EC2">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6B772A55" w14:textId="77777777" w:rsidR="002E380E" w:rsidRDefault="009F2EC2">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3AF931D6" wp14:editId="04F9B5E3">
                <wp:extent cx="723900" cy="641350"/>
                <wp:effectExtent l="0" t="0" r="0" b="0"/>
                <wp:docPr id="2" name="image3.jpg" descr="ScuolaAmica_01"/>
                <wp:cNvGraphicFramePr/>
                <a:graphic xmlns:a="http://schemas.openxmlformats.org/drawingml/2006/main">
                  <a:graphicData uri="http://schemas.openxmlformats.org/drawingml/2006/picture">
                    <pic:pic xmlns:pic="http://schemas.openxmlformats.org/drawingml/2006/picture">
                      <pic:nvPicPr>
                        <pic:cNvPr id="0" name="image3.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2E380E" w14:paraId="38E082AF" w14:textId="77777777">
      <w:trPr>
        <w:trHeight w:val="598"/>
        <w:jc w:val="center"/>
      </w:trPr>
      <w:tc>
        <w:tcPr>
          <w:tcW w:w="2376" w:type="dxa"/>
          <w:shd w:val="clear" w:color="auto" w:fill="auto"/>
        </w:tcPr>
        <w:p w14:paraId="7593CB24" w14:textId="77777777" w:rsidR="002E380E" w:rsidRDefault="002E380E">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41E50BEE" w14:textId="77777777" w:rsidR="002E380E" w:rsidRDefault="009F2EC2">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0B077A03" w14:textId="77777777" w:rsidR="002E380E" w:rsidRDefault="002E380E">
          <w:pPr>
            <w:pBdr>
              <w:top w:val="nil"/>
              <w:left w:val="nil"/>
              <w:bottom w:val="nil"/>
              <w:right w:val="nil"/>
              <w:between w:val="nil"/>
            </w:pBdr>
            <w:tabs>
              <w:tab w:val="center" w:pos="4819"/>
              <w:tab w:val="right" w:pos="9638"/>
            </w:tabs>
            <w:jc w:val="center"/>
            <w:rPr>
              <w:color w:val="000000"/>
            </w:rPr>
          </w:pPr>
        </w:p>
      </w:tc>
    </w:tr>
  </w:tbl>
  <w:p w14:paraId="180232E4" w14:textId="77777777" w:rsidR="002E380E" w:rsidRDefault="002E380E">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F342" w14:textId="77777777" w:rsidR="002E380E" w:rsidRDefault="002E380E">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1E52" w14:textId="77777777" w:rsidR="002E380E" w:rsidRDefault="002E380E">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232D" w14:textId="77777777" w:rsidR="002E380E" w:rsidRDefault="002E380E">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67C"/>
    <w:multiLevelType w:val="multilevel"/>
    <w:tmpl w:val="1E8420C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AD54515"/>
    <w:multiLevelType w:val="multilevel"/>
    <w:tmpl w:val="A2A292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2F4CF0"/>
    <w:multiLevelType w:val="multilevel"/>
    <w:tmpl w:val="8DCEB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BB31DA"/>
    <w:multiLevelType w:val="multilevel"/>
    <w:tmpl w:val="4A029F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31EE2445"/>
    <w:multiLevelType w:val="multilevel"/>
    <w:tmpl w:val="037031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7D5F8F"/>
    <w:multiLevelType w:val="multilevel"/>
    <w:tmpl w:val="8110EB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4C573C"/>
    <w:multiLevelType w:val="multilevel"/>
    <w:tmpl w:val="726E47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67947034">
    <w:abstractNumId w:val="2"/>
  </w:num>
  <w:num w:numId="2" w16cid:durableId="824977464">
    <w:abstractNumId w:val="6"/>
  </w:num>
  <w:num w:numId="3" w16cid:durableId="1877504848">
    <w:abstractNumId w:val="5"/>
  </w:num>
  <w:num w:numId="4" w16cid:durableId="1317949774">
    <w:abstractNumId w:val="4"/>
  </w:num>
  <w:num w:numId="5" w16cid:durableId="647172987">
    <w:abstractNumId w:val="1"/>
  </w:num>
  <w:num w:numId="6" w16cid:durableId="2060400214">
    <w:abstractNumId w:val="3"/>
  </w:num>
  <w:num w:numId="7" w16cid:durableId="145583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0E"/>
    <w:rsid w:val="0008302D"/>
    <w:rsid w:val="002C7FF7"/>
    <w:rsid w:val="002E380E"/>
    <w:rsid w:val="009F2EC2"/>
    <w:rsid w:val="00AC7908"/>
    <w:rsid w:val="00DE4995"/>
    <w:rsid w:val="00FA5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96CD"/>
  <w15:docId w15:val="{3CD1C47F-4416-4C64-86A7-58DAB530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DE4995"/>
    <w:pPr>
      <w:tabs>
        <w:tab w:val="center" w:pos="4819"/>
        <w:tab w:val="right" w:pos="9638"/>
      </w:tabs>
    </w:pPr>
  </w:style>
  <w:style w:type="character" w:customStyle="1" w:styleId="IntestazioneCarattere">
    <w:name w:val="Intestazione Carattere"/>
    <w:basedOn w:val="Carpredefinitoparagrafo"/>
    <w:link w:val="Intestazione"/>
    <w:uiPriority w:val="99"/>
    <w:rsid w:val="00DE4995"/>
  </w:style>
  <w:style w:type="paragraph" w:styleId="Pidipagina">
    <w:name w:val="footer"/>
    <w:basedOn w:val="Normale"/>
    <w:link w:val="PidipaginaCarattere"/>
    <w:uiPriority w:val="99"/>
    <w:unhideWhenUsed/>
    <w:rsid w:val="00DE4995"/>
    <w:pPr>
      <w:tabs>
        <w:tab w:val="center" w:pos="4819"/>
        <w:tab w:val="right" w:pos="9638"/>
      </w:tabs>
    </w:pPr>
  </w:style>
  <w:style w:type="character" w:customStyle="1" w:styleId="PidipaginaCarattere">
    <w:name w:val="Piè di pagina Carattere"/>
    <w:basedOn w:val="Carpredefinitoparagrafo"/>
    <w:link w:val="Pidipagina"/>
    <w:uiPriority w:val="99"/>
    <w:rsid w:val="00DE4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2668</Words>
  <Characters>15213</Characters>
  <Application>Microsoft Office Word</Application>
  <DocSecurity>0</DocSecurity>
  <Lines>126</Lines>
  <Paragraphs>35</Paragraphs>
  <ScaleCrop>false</ScaleCrop>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Mariangela Amadei</dc:creator>
  <cp:lastModifiedBy>nicoletta maggioli</cp:lastModifiedBy>
  <cp:revision>3</cp:revision>
  <dcterms:created xsi:type="dcterms:W3CDTF">2022-10-20T20:17:00Z</dcterms:created>
  <dcterms:modified xsi:type="dcterms:W3CDTF">2022-10-20T20:19:00Z</dcterms:modified>
</cp:coreProperties>
</file>